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3AF8D" w14:textId="77777777" w:rsidR="00FC6C6B" w:rsidRDefault="00477B9C" w:rsidP="00FC6C6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DC095F" wp14:editId="3F604420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1171838" cy="804672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83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28706" w14:textId="77777777" w:rsidR="00FC6C6B" w:rsidRDefault="00FC6C6B" w:rsidP="00477B9C">
      <w:pPr>
        <w:tabs>
          <w:tab w:val="left" w:pos="4320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DF299A3" w14:textId="6ABC89C4" w:rsidR="00FC6C6B" w:rsidRPr="0085107B" w:rsidRDefault="00FC6C6B" w:rsidP="00477B9C">
      <w:pPr>
        <w:pStyle w:val="Titre1"/>
        <w:spacing w:line="269" w:lineRule="exact"/>
        <w:ind w:left="0" w:right="40"/>
        <w:jc w:val="center"/>
        <w:rPr>
          <w:b w:val="0"/>
          <w:bCs w:val="0"/>
          <w:sz w:val="28"/>
          <w:szCs w:val="28"/>
          <w:lang w:val="fr-FR"/>
        </w:rPr>
      </w:pPr>
      <w:bookmarkStart w:id="0" w:name="RÉPUBLIQUE_D'HAITI"/>
      <w:bookmarkEnd w:id="0"/>
      <w:r w:rsidRPr="0085107B">
        <w:rPr>
          <w:spacing w:val="-2"/>
          <w:sz w:val="28"/>
          <w:szCs w:val="28"/>
          <w:lang w:val="fr-FR"/>
        </w:rPr>
        <w:t>R</w:t>
      </w:r>
      <w:r w:rsidR="00B27D5C" w:rsidRPr="00594952">
        <w:rPr>
          <w:spacing w:val="-1"/>
          <w:sz w:val="28"/>
          <w:szCs w:val="28"/>
          <w:lang w:val="fr-FR"/>
        </w:rPr>
        <w:t>É</w:t>
      </w:r>
      <w:r w:rsidRPr="0085107B">
        <w:rPr>
          <w:spacing w:val="-2"/>
          <w:sz w:val="28"/>
          <w:szCs w:val="28"/>
          <w:lang w:val="fr-FR"/>
        </w:rPr>
        <w:t>PUBLIQUE</w:t>
      </w:r>
      <w:r w:rsidRPr="0085107B">
        <w:rPr>
          <w:spacing w:val="-11"/>
          <w:sz w:val="28"/>
          <w:szCs w:val="28"/>
          <w:lang w:val="fr-FR"/>
        </w:rPr>
        <w:t xml:space="preserve"> </w:t>
      </w:r>
      <w:r w:rsidRPr="0085107B">
        <w:rPr>
          <w:spacing w:val="-2"/>
          <w:sz w:val="28"/>
          <w:szCs w:val="28"/>
          <w:lang w:val="fr-FR"/>
        </w:rPr>
        <w:t>D'HA</w:t>
      </w:r>
      <w:r w:rsidR="00761B72">
        <w:rPr>
          <w:spacing w:val="-2"/>
          <w:sz w:val="28"/>
          <w:szCs w:val="28"/>
          <w:lang w:val="fr-FR"/>
        </w:rPr>
        <w:t>Ï</w:t>
      </w:r>
      <w:r w:rsidRPr="0085107B">
        <w:rPr>
          <w:spacing w:val="-2"/>
          <w:sz w:val="28"/>
          <w:szCs w:val="28"/>
          <w:lang w:val="fr-FR"/>
        </w:rPr>
        <w:t>TI</w:t>
      </w:r>
    </w:p>
    <w:p w14:paraId="5EFD05B6" w14:textId="77777777" w:rsidR="00B27D5C" w:rsidRPr="0085107B" w:rsidRDefault="00FC6C6B" w:rsidP="00477B9C">
      <w:pPr>
        <w:spacing w:before="1"/>
        <w:ind w:right="40"/>
        <w:jc w:val="center"/>
        <w:rPr>
          <w:rFonts w:ascii="Georgia" w:hAnsi="Georgia"/>
          <w:b/>
          <w:spacing w:val="-2"/>
          <w:sz w:val="28"/>
          <w:szCs w:val="28"/>
          <w:lang w:val="fr-FR"/>
        </w:rPr>
      </w:pPr>
      <w:r w:rsidRPr="0085107B">
        <w:rPr>
          <w:rFonts w:ascii="Georgia" w:hAnsi="Georgia"/>
          <w:b/>
          <w:spacing w:val="-2"/>
          <w:sz w:val="28"/>
          <w:szCs w:val="28"/>
          <w:lang w:val="fr-FR"/>
        </w:rPr>
        <w:t>MINISTÈRE</w:t>
      </w:r>
      <w:r w:rsidRPr="0085107B">
        <w:rPr>
          <w:rFonts w:ascii="Georgia" w:hAnsi="Georgia"/>
          <w:b/>
          <w:spacing w:val="-6"/>
          <w:sz w:val="28"/>
          <w:szCs w:val="28"/>
          <w:lang w:val="fr-FR"/>
        </w:rPr>
        <w:t xml:space="preserve"> </w:t>
      </w:r>
      <w:r w:rsidRPr="0085107B">
        <w:rPr>
          <w:rFonts w:ascii="Georgia" w:hAnsi="Georgia"/>
          <w:b/>
          <w:spacing w:val="-1"/>
          <w:sz w:val="28"/>
          <w:szCs w:val="28"/>
          <w:lang w:val="fr-FR"/>
        </w:rPr>
        <w:t>DE</w:t>
      </w:r>
      <w:r w:rsidRPr="0085107B">
        <w:rPr>
          <w:rFonts w:ascii="Georgia" w:hAnsi="Georgia"/>
          <w:b/>
          <w:spacing w:val="-4"/>
          <w:sz w:val="28"/>
          <w:szCs w:val="28"/>
          <w:lang w:val="fr-FR"/>
        </w:rPr>
        <w:t xml:space="preserve"> </w:t>
      </w:r>
      <w:r w:rsidRPr="0085107B">
        <w:rPr>
          <w:rFonts w:ascii="Georgia" w:hAnsi="Georgia"/>
          <w:b/>
          <w:spacing w:val="-1"/>
          <w:sz w:val="28"/>
          <w:szCs w:val="28"/>
          <w:lang w:val="fr-FR"/>
        </w:rPr>
        <w:t>L'ÉCONOMIE</w:t>
      </w:r>
      <w:r w:rsidRPr="0085107B">
        <w:rPr>
          <w:rFonts w:ascii="Georgia" w:hAnsi="Georgia"/>
          <w:b/>
          <w:spacing w:val="-4"/>
          <w:sz w:val="28"/>
          <w:szCs w:val="28"/>
          <w:lang w:val="fr-FR"/>
        </w:rPr>
        <w:t xml:space="preserve"> </w:t>
      </w:r>
      <w:r w:rsidRPr="0085107B">
        <w:rPr>
          <w:rFonts w:ascii="Georgia" w:hAnsi="Georgia"/>
          <w:b/>
          <w:spacing w:val="-1"/>
          <w:sz w:val="28"/>
          <w:szCs w:val="28"/>
          <w:lang w:val="fr-FR"/>
        </w:rPr>
        <w:t>ET</w:t>
      </w:r>
      <w:r w:rsidRPr="0085107B">
        <w:rPr>
          <w:rFonts w:ascii="Georgia" w:hAnsi="Georgia"/>
          <w:b/>
          <w:spacing w:val="-7"/>
          <w:sz w:val="28"/>
          <w:szCs w:val="28"/>
          <w:lang w:val="fr-FR"/>
        </w:rPr>
        <w:t xml:space="preserve"> </w:t>
      </w:r>
      <w:r w:rsidRPr="0085107B">
        <w:rPr>
          <w:rFonts w:ascii="Georgia" w:hAnsi="Georgia"/>
          <w:b/>
          <w:spacing w:val="-1"/>
          <w:sz w:val="28"/>
          <w:szCs w:val="28"/>
          <w:lang w:val="fr-FR"/>
        </w:rPr>
        <w:t xml:space="preserve">DES </w:t>
      </w:r>
      <w:r w:rsidRPr="0085107B">
        <w:rPr>
          <w:rFonts w:ascii="Georgia" w:hAnsi="Georgia"/>
          <w:b/>
          <w:spacing w:val="-2"/>
          <w:sz w:val="28"/>
          <w:szCs w:val="28"/>
          <w:lang w:val="fr-FR"/>
        </w:rPr>
        <w:t>FINANCES</w:t>
      </w:r>
    </w:p>
    <w:p w14:paraId="2BD10EEE" w14:textId="77777777" w:rsidR="00FC6C6B" w:rsidRPr="0085107B" w:rsidRDefault="00FC6C6B" w:rsidP="00477B9C">
      <w:pPr>
        <w:spacing w:before="1"/>
        <w:ind w:right="40"/>
        <w:jc w:val="center"/>
        <w:rPr>
          <w:rFonts w:ascii="Georgia" w:eastAsia="Georgia" w:hAnsi="Georgia" w:cs="Georgia"/>
          <w:sz w:val="28"/>
          <w:szCs w:val="28"/>
          <w:lang w:val="fr-FR"/>
        </w:rPr>
      </w:pPr>
      <w:r w:rsidRPr="0085107B">
        <w:rPr>
          <w:rFonts w:ascii="Georgia" w:hAnsi="Georgia"/>
          <w:b/>
          <w:spacing w:val="-1"/>
          <w:sz w:val="28"/>
          <w:szCs w:val="28"/>
          <w:lang w:val="fr-FR"/>
        </w:rPr>
        <w:t>UNITÉ</w:t>
      </w:r>
      <w:r w:rsidRPr="0085107B">
        <w:rPr>
          <w:rFonts w:ascii="Georgia" w:hAnsi="Georgia"/>
          <w:b/>
          <w:spacing w:val="-6"/>
          <w:sz w:val="28"/>
          <w:szCs w:val="28"/>
          <w:lang w:val="fr-FR"/>
        </w:rPr>
        <w:t xml:space="preserve"> </w:t>
      </w:r>
      <w:r w:rsidRPr="0085107B">
        <w:rPr>
          <w:rFonts w:ascii="Georgia" w:hAnsi="Georgia"/>
          <w:b/>
          <w:spacing w:val="-2"/>
          <w:sz w:val="28"/>
          <w:szCs w:val="28"/>
          <w:lang w:val="fr-FR"/>
        </w:rPr>
        <w:t>TECHNIQUE</w:t>
      </w:r>
      <w:r w:rsidRPr="0085107B">
        <w:rPr>
          <w:rFonts w:ascii="Georgia" w:hAnsi="Georgia"/>
          <w:b/>
          <w:spacing w:val="-6"/>
          <w:sz w:val="28"/>
          <w:szCs w:val="28"/>
          <w:lang w:val="fr-FR"/>
        </w:rPr>
        <w:t xml:space="preserve"> </w:t>
      </w:r>
      <w:r w:rsidRPr="0085107B">
        <w:rPr>
          <w:rFonts w:ascii="Georgia" w:hAnsi="Georgia"/>
          <w:b/>
          <w:spacing w:val="-2"/>
          <w:sz w:val="28"/>
          <w:szCs w:val="28"/>
          <w:lang w:val="fr-FR"/>
        </w:rPr>
        <w:t>D'EXÉCUTION</w:t>
      </w:r>
    </w:p>
    <w:p w14:paraId="0E3684F3" w14:textId="77777777" w:rsidR="00FC6C6B" w:rsidRPr="00252A4D" w:rsidRDefault="00FC6C6B" w:rsidP="00FC6C6B">
      <w:pPr>
        <w:rPr>
          <w:rFonts w:ascii="Georgia" w:eastAsia="Georgia" w:hAnsi="Georgia" w:cs="Georgia"/>
          <w:b/>
          <w:bCs/>
          <w:sz w:val="25"/>
          <w:szCs w:val="25"/>
          <w:lang w:val="fr-FR"/>
        </w:rPr>
      </w:pPr>
    </w:p>
    <w:p w14:paraId="5C971280" w14:textId="322E2A7A" w:rsidR="00FC6C6B" w:rsidRDefault="00EC5CCA" w:rsidP="00477B9C">
      <w:pPr>
        <w:ind w:right="40"/>
        <w:jc w:val="center"/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</w:pPr>
      <w:r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>PROJET DE GESTION DES DÉ</w:t>
      </w:r>
      <w:r w:rsidR="00FC6C6B"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>CHETS SOLIDES DANS LE NORD D’HA</w:t>
      </w:r>
      <w:r w:rsidR="00761B72"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>Ï</w:t>
      </w:r>
      <w:r w:rsidR="00FC6C6B"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>TI</w:t>
      </w:r>
    </w:p>
    <w:p w14:paraId="2AADA97E" w14:textId="77777777" w:rsidR="00FC6C6B" w:rsidRPr="00252A4D" w:rsidRDefault="00FC6C6B" w:rsidP="00477B9C">
      <w:pPr>
        <w:tabs>
          <w:tab w:val="left" w:pos="0"/>
          <w:tab w:val="left" w:pos="1080"/>
        </w:tabs>
        <w:ind w:right="40"/>
        <w:jc w:val="center"/>
        <w:rPr>
          <w:rFonts w:ascii="Georgia" w:eastAsia="Georgia" w:hAnsi="Georgia" w:cs="Georgia"/>
          <w:sz w:val="24"/>
          <w:szCs w:val="24"/>
          <w:lang w:val="fr-FR"/>
        </w:rPr>
      </w:pPr>
      <w:r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>ACCORD DE DON NON REMBOURSABLE 4605/GR-HA</w:t>
      </w:r>
    </w:p>
    <w:p w14:paraId="634C1D50" w14:textId="77777777" w:rsidR="00FC6C6B" w:rsidRPr="00252A4D" w:rsidRDefault="00FC6C6B" w:rsidP="00FC6C6B">
      <w:pPr>
        <w:spacing w:before="11"/>
        <w:rPr>
          <w:rFonts w:ascii="Georgia" w:eastAsia="Georgia" w:hAnsi="Georgia" w:cs="Georgia"/>
          <w:b/>
          <w:bCs/>
          <w:sz w:val="23"/>
          <w:szCs w:val="23"/>
          <w:lang w:val="fr-FR"/>
        </w:rPr>
      </w:pPr>
    </w:p>
    <w:p w14:paraId="7A0D7E65" w14:textId="77777777" w:rsidR="00FC6C6B" w:rsidRPr="00252A4D" w:rsidRDefault="00FC6C6B" w:rsidP="00477B9C">
      <w:pPr>
        <w:ind w:right="40"/>
        <w:jc w:val="center"/>
        <w:rPr>
          <w:rFonts w:ascii="Georgia" w:eastAsia="Georgia" w:hAnsi="Georgia" w:cs="Georgia"/>
          <w:sz w:val="24"/>
          <w:szCs w:val="24"/>
          <w:lang w:val="fr-FR"/>
        </w:rPr>
      </w:pPr>
      <w:r w:rsidRPr="00252A4D">
        <w:rPr>
          <w:rFonts w:ascii="Georgia" w:hAnsi="Georgia"/>
          <w:b/>
          <w:spacing w:val="-1"/>
          <w:sz w:val="24"/>
          <w:lang w:val="fr-FR"/>
        </w:rPr>
        <w:t>BANQUE</w:t>
      </w:r>
      <w:r w:rsidRPr="00252A4D">
        <w:rPr>
          <w:rFonts w:ascii="Georgia" w:hAnsi="Georgia"/>
          <w:b/>
          <w:spacing w:val="-6"/>
          <w:sz w:val="24"/>
          <w:lang w:val="fr-FR"/>
        </w:rPr>
        <w:t xml:space="preserve"> </w:t>
      </w:r>
      <w:r w:rsidRPr="00252A4D">
        <w:rPr>
          <w:rFonts w:ascii="Georgia" w:hAnsi="Georgia"/>
          <w:b/>
          <w:spacing w:val="-2"/>
          <w:sz w:val="24"/>
          <w:lang w:val="fr-FR"/>
        </w:rPr>
        <w:t>INTERAMÉRICAINE</w:t>
      </w:r>
      <w:r w:rsidRPr="00252A4D">
        <w:rPr>
          <w:rFonts w:ascii="Georgia" w:hAnsi="Georgia"/>
          <w:b/>
          <w:spacing w:val="-6"/>
          <w:sz w:val="24"/>
          <w:lang w:val="fr-FR"/>
        </w:rPr>
        <w:t xml:space="preserve"> </w:t>
      </w:r>
      <w:r w:rsidRPr="00252A4D">
        <w:rPr>
          <w:rFonts w:ascii="Georgia" w:hAnsi="Georgia"/>
          <w:b/>
          <w:spacing w:val="-1"/>
          <w:sz w:val="24"/>
          <w:lang w:val="fr-FR"/>
        </w:rPr>
        <w:t>DE</w:t>
      </w:r>
      <w:r w:rsidRPr="00252A4D">
        <w:rPr>
          <w:rFonts w:ascii="Georgia" w:hAnsi="Georgia"/>
          <w:b/>
          <w:spacing w:val="-6"/>
          <w:sz w:val="24"/>
          <w:lang w:val="fr-FR"/>
        </w:rPr>
        <w:t xml:space="preserve"> </w:t>
      </w:r>
      <w:r w:rsidRPr="00252A4D">
        <w:rPr>
          <w:rFonts w:ascii="Georgia" w:hAnsi="Georgia"/>
          <w:b/>
          <w:spacing w:val="-1"/>
          <w:sz w:val="24"/>
          <w:lang w:val="fr-FR"/>
        </w:rPr>
        <w:t>DÉVELOPPEMENT</w:t>
      </w:r>
    </w:p>
    <w:p w14:paraId="72B6DDF4" w14:textId="77777777" w:rsidR="00FC6C6B" w:rsidRPr="00252A4D" w:rsidRDefault="00FC6C6B" w:rsidP="00FC6C6B">
      <w:pPr>
        <w:spacing w:before="2"/>
        <w:rPr>
          <w:rFonts w:ascii="Georgia" w:eastAsia="Georgia" w:hAnsi="Georgia" w:cs="Georgia"/>
          <w:b/>
          <w:bCs/>
          <w:sz w:val="24"/>
          <w:szCs w:val="24"/>
          <w:lang w:val="fr-FR"/>
        </w:rPr>
      </w:pPr>
    </w:p>
    <w:p w14:paraId="6C6DBDD1" w14:textId="77777777" w:rsidR="00B27D5C" w:rsidRDefault="00FC6C6B" w:rsidP="00477B9C">
      <w:pPr>
        <w:ind w:right="40"/>
        <w:jc w:val="center"/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</w:pPr>
      <w:r w:rsidRPr="00252A4D">
        <w:rPr>
          <w:rFonts w:ascii="Georgia" w:eastAsia="Georgia" w:hAnsi="Georgia" w:cs="Georgia"/>
          <w:b/>
          <w:bCs/>
          <w:spacing w:val="-1"/>
          <w:sz w:val="24"/>
          <w:szCs w:val="24"/>
          <w:lang w:val="fr-FR"/>
        </w:rPr>
        <w:t>AVIS</w:t>
      </w:r>
      <w:r w:rsidRPr="00252A4D">
        <w:rPr>
          <w:rFonts w:ascii="Georgia" w:eastAsia="Georgia" w:hAnsi="Georgia" w:cs="Georgia"/>
          <w:b/>
          <w:bCs/>
          <w:spacing w:val="-4"/>
          <w:sz w:val="24"/>
          <w:szCs w:val="24"/>
          <w:lang w:val="fr-FR"/>
        </w:rPr>
        <w:t xml:space="preserve"> </w:t>
      </w:r>
      <w:r w:rsidRPr="00252A4D"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>D’APPEL</w:t>
      </w:r>
      <w:r w:rsidRPr="00252A4D">
        <w:rPr>
          <w:rFonts w:ascii="Georgia" w:eastAsia="Georgia" w:hAnsi="Georgia" w:cs="Georgia"/>
          <w:b/>
          <w:bCs/>
          <w:spacing w:val="-3"/>
          <w:sz w:val="24"/>
          <w:szCs w:val="24"/>
          <w:lang w:val="fr-FR"/>
        </w:rPr>
        <w:t xml:space="preserve"> </w:t>
      </w:r>
      <w:r w:rsidRPr="00252A4D">
        <w:rPr>
          <w:rFonts w:ascii="Georgia" w:eastAsia="Georgia" w:hAnsi="Georgia" w:cs="Georgia"/>
          <w:b/>
          <w:bCs/>
          <w:spacing w:val="-1"/>
          <w:sz w:val="24"/>
          <w:szCs w:val="24"/>
          <w:lang w:val="fr-FR"/>
        </w:rPr>
        <w:t>D’OFFRES OUVERT</w:t>
      </w:r>
      <w:r w:rsidRPr="00252A4D"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 xml:space="preserve"> INTERNATIONAL</w:t>
      </w:r>
    </w:p>
    <w:p w14:paraId="4917F595" w14:textId="77777777" w:rsidR="00FC6C6B" w:rsidRDefault="00FC6C6B" w:rsidP="00477B9C">
      <w:pPr>
        <w:ind w:right="40"/>
        <w:jc w:val="center"/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</w:pPr>
      <w:r w:rsidRPr="00252A4D">
        <w:rPr>
          <w:rFonts w:ascii="Georgia" w:eastAsia="Georgia" w:hAnsi="Georgia" w:cs="Georgia"/>
          <w:b/>
          <w:bCs/>
          <w:spacing w:val="43"/>
          <w:sz w:val="24"/>
          <w:szCs w:val="24"/>
          <w:lang w:val="fr-FR"/>
        </w:rPr>
        <w:t xml:space="preserve"> </w:t>
      </w:r>
      <w:r w:rsidRPr="00252A4D"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>AOI-CT-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>GDSNH</w:t>
      </w:r>
      <w:r w:rsidRPr="00252A4D"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>-00</w:t>
      </w:r>
      <w:r w:rsidR="00B27D5C"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>6</w:t>
      </w:r>
    </w:p>
    <w:p w14:paraId="37353C4E" w14:textId="77777777" w:rsidR="00FC6C6B" w:rsidRPr="00252A4D" w:rsidRDefault="00FC6C6B" w:rsidP="00FC6C6B">
      <w:pPr>
        <w:ind w:left="1495" w:right="1491"/>
        <w:jc w:val="center"/>
        <w:rPr>
          <w:rFonts w:ascii="Georgia" w:eastAsia="Georgia" w:hAnsi="Georgia" w:cs="Georgia"/>
          <w:sz w:val="24"/>
          <w:szCs w:val="24"/>
          <w:lang w:val="fr-FR"/>
        </w:rPr>
      </w:pPr>
    </w:p>
    <w:p w14:paraId="10575AC0" w14:textId="1426855F" w:rsidR="00FC6C6B" w:rsidRPr="00252A4D" w:rsidRDefault="00FC6C6B" w:rsidP="00FC6C6B">
      <w:pPr>
        <w:widowControl/>
        <w:jc w:val="center"/>
        <w:rPr>
          <w:rFonts w:ascii="Georgia" w:eastAsia="Times New Roman" w:hAnsi="Georgia" w:cs="Times New Roman"/>
          <w:sz w:val="24"/>
          <w:szCs w:val="24"/>
          <w:lang w:val="fr-FR"/>
        </w:rPr>
      </w:pPr>
      <w:r w:rsidRPr="00252A4D">
        <w:rPr>
          <w:rFonts w:ascii="Georgia" w:eastAsia="Times New Roman" w:hAnsi="Georgia" w:cs="Times New Roman"/>
          <w:b/>
          <w:sz w:val="24"/>
          <w:szCs w:val="24"/>
          <w:lang w:val="fr-FR"/>
        </w:rPr>
        <w:t>S</w:t>
      </w:r>
      <w:r w:rsidR="00761B72">
        <w:rPr>
          <w:rFonts w:ascii="Georgia" w:eastAsia="Times New Roman" w:hAnsi="Georgia" w:cs="Times New Roman"/>
          <w:b/>
          <w:sz w:val="24"/>
          <w:szCs w:val="24"/>
          <w:lang w:val="fr-FR"/>
        </w:rPr>
        <w:t>É</w:t>
      </w:r>
      <w:r w:rsidRPr="00252A4D">
        <w:rPr>
          <w:rFonts w:ascii="Georgia" w:eastAsia="Times New Roman" w:hAnsi="Georgia" w:cs="Times New Roman"/>
          <w:b/>
          <w:sz w:val="24"/>
          <w:szCs w:val="24"/>
          <w:lang w:val="fr-FR"/>
        </w:rPr>
        <w:t>LECTION D’UN CONSTRUCTEUR-EXPLOITANT POUR LA CONCEPTION, LA CONSTRUCTION, L’EXPLOITATION ET L’ENTRETIEN DU CENTRE DE GESTION INT</w:t>
      </w:r>
      <w:r w:rsidR="00761B72">
        <w:rPr>
          <w:rFonts w:ascii="Georgia" w:eastAsia="Times New Roman" w:hAnsi="Georgia" w:cs="Times New Roman"/>
          <w:b/>
          <w:sz w:val="24"/>
          <w:szCs w:val="24"/>
          <w:lang w:val="fr-FR"/>
        </w:rPr>
        <w:t>É</w:t>
      </w:r>
      <w:r w:rsidRPr="00252A4D">
        <w:rPr>
          <w:rFonts w:ascii="Georgia" w:eastAsia="Times New Roman" w:hAnsi="Georgia" w:cs="Times New Roman"/>
          <w:b/>
          <w:sz w:val="24"/>
          <w:szCs w:val="24"/>
          <w:lang w:val="fr-FR"/>
        </w:rPr>
        <w:t>GR</w:t>
      </w:r>
      <w:r w:rsidR="00761B72">
        <w:rPr>
          <w:rFonts w:ascii="Georgia" w:eastAsia="Times New Roman" w:hAnsi="Georgia" w:cs="Times New Roman"/>
          <w:b/>
          <w:sz w:val="24"/>
          <w:szCs w:val="24"/>
          <w:lang w:val="fr-FR"/>
        </w:rPr>
        <w:t>É</w:t>
      </w:r>
      <w:r w:rsidRPr="00252A4D">
        <w:rPr>
          <w:rFonts w:ascii="Georgia" w:eastAsia="Times New Roman" w:hAnsi="Georgia" w:cs="Times New Roman"/>
          <w:b/>
          <w:sz w:val="24"/>
          <w:szCs w:val="24"/>
          <w:lang w:val="fr-FR"/>
        </w:rPr>
        <w:t>E DES D</w:t>
      </w:r>
      <w:r w:rsidR="00761B72">
        <w:rPr>
          <w:rFonts w:ascii="Georgia" w:eastAsia="Times New Roman" w:hAnsi="Georgia" w:cs="Times New Roman"/>
          <w:b/>
          <w:sz w:val="24"/>
          <w:szCs w:val="24"/>
          <w:lang w:val="fr-FR"/>
        </w:rPr>
        <w:t>É</w:t>
      </w:r>
      <w:r w:rsidRPr="00252A4D">
        <w:rPr>
          <w:rFonts w:ascii="Georgia" w:eastAsia="Times New Roman" w:hAnsi="Georgia" w:cs="Times New Roman"/>
          <w:b/>
          <w:sz w:val="24"/>
          <w:szCs w:val="24"/>
          <w:lang w:val="fr-FR"/>
        </w:rPr>
        <w:t>CHETS SOLIDES DE MOUCHINETTE ET DE LA</w:t>
      </w:r>
      <w:r w:rsidR="00E84004">
        <w:rPr>
          <w:rFonts w:ascii="Georgia" w:eastAsia="Times New Roman" w:hAnsi="Georgia" w:cs="Times New Roman"/>
          <w:b/>
          <w:sz w:val="24"/>
          <w:szCs w:val="24"/>
          <w:lang w:val="fr-FR"/>
        </w:rPr>
        <w:t xml:space="preserve"> STATION DE TRANSFERT DE PETITE-</w:t>
      </w:r>
      <w:r w:rsidRPr="00252A4D">
        <w:rPr>
          <w:rFonts w:ascii="Georgia" w:eastAsia="Times New Roman" w:hAnsi="Georgia" w:cs="Times New Roman"/>
          <w:b/>
          <w:sz w:val="24"/>
          <w:szCs w:val="24"/>
          <w:lang w:val="fr-FR"/>
        </w:rPr>
        <w:t>ANSE AU CAP-HAÏTIEN</w:t>
      </w:r>
    </w:p>
    <w:p w14:paraId="02412622" w14:textId="77777777" w:rsidR="00FC6C6B" w:rsidRDefault="00FC6C6B" w:rsidP="00FC6C6B">
      <w:pPr>
        <w:spacing w:before="11"/>
        <w:rPr>
          <w:rFonts w:ascii="Georgia" w:eastAsia="Georgia" w:hAnsi="Georgia" w:cs="Georgia"/>
          <w:b/>
          <w:bCs/>
          <w:sz w:val="23"/>
          <w:szCs w:val="23"/>
          <w:lang w:val="fr-FR"/>
        </w:rPr>
      </w:pPr>
    </w:p>
    <w:p w14:paraId="1860AA8A" w14:textId="5B8825E5" w:rsidR="00FC6C6B" w:rsidRPr="005C137B" w:rsidRDefault="00FC6C6B" w:rsidP="00FC6C6B">
      <w:pPr>
        <w:pStyle w:val="Corpsdetexte"/>
        <w:spacing w:before="120" w:after="120"/>
        <w:ind w:left="120" w:right="115" w:firstLine="0"/>
        <w:jc w:val="both"/>
        <w:rPr>
          <w:spacing w:val="-1"/>
          <w:lang w:val="fr-FR"/>
        </w:rPr>
      </w:pPr>
      <w:r w:rsidRPr="005C137B">
        <w:rPr>
          <w:spacing w:val="-1"/>
          <w:lang w:val="fr-FR"/>
        </w:rPr>
        <w:t>La République d’Haïti a reçu un financement non remboursable</w:t>
      </w:r>
      <w:r w:rsidR="00477B9C">
        <w:rPr>
          <w:spacing w:val="-1"/>
          <w:lang w:val="fr-FR"/>
        </w:rPr>
        <w:t xml:space="preserve"> de la  Banque Interaméricaine </w:t>
      </w:r>
      <w:r w:rsidRPr="005C137B">
        <w:rPr>
          <w:spacing w:val="-1"/>
          <w:lang w:val="fr-FR"/>
        </w:rPr>
        <w:t>de Développement pour financer le coût du projet « Projet de Gestion des Déchets Solides dans le Nord d’Haïti - (GDSNH) » et entend affecter une partie du produit de ce financement aux paiements</w:t>
      </w:r>
      <w:r w:rsidR="00477B9C">
        <w:rPr>
          <w:spacing w:val="-1"/>
          <w:lang w:val="fr-FR"/>
        </w:rPr>
        <w:t xml:space="preserve"> du marché découlant du processus de </w:t>
      </w:r>
      <w:r w:rsidRPr="005C137B">
        <w:rPr>
          <w:spacing w:val="-1"/>
          <w:lang w:val="fr-FR"/>
        </w:rPr>
        <w:t xml:space="preserve">sélection d’un constructeur-exploitant pour la conception, la construction, l’exploitation et l’entretien du </w:t>
      </w:r>
      <w:r w:rsidR="00AB477C">
        <w:rPr>
          <w:spacing w:val="-1"/>
          <w:lang w:val="fr-FR"/>
        </w:rPr>
        <w:t>C</w:t>
      </w:r>
      <w:r w:rsidRPr="005C137B">
        <w:rPr>
          <w:spacing w:val="-1"/>
          <w:lang w:val="fr-FR"/>
        </w:rPr>
        <w:t xml:space="preserve">entre de </w:t>
      </w:r>
      <w:r w:rsidR="00AB477C">
        <w:rPr>
          <w:spacing w:val="-1"/>
          <w:lang w:val="fr-FR"/>
        </w:rPr>
        <w:t>G</w:t>
      </w:r>
      <w:r w:rsidRPr="005C137B">
        <w:rPr>
          <w:spacing w:val="-1"/>
          <w:lang w:val="fr-FR"/>
        </w:rPr>
        <w:t xml:space="preserve">estion </w:t>
      </w:r>
      <w:r w:rsidR="00AB477C">
        <w:rPr>
          <w:spacing w:val="-1"/>
          <w:lang w:val="fr-FR"/>
        </w:rPr>
        <w:t>I</w:t>
      </w:r>
      <w:r w:rsidRPr="005C137B">
        <w:rPr>
          <w:spacing w:val="-1"/>
          <w:lang w:val="fr-FR"/>
        </w:rPr>
        <w:t xml:space="preserve">ntégrée des </w:t>
      </w:r>
      <w:r w:rsidR="00AB477C">
        <w:rPr>
          <w:spacing w:val="-1"/>
          <w:lang w:val="fr-FR"/>
        </w:rPr>
        <w:t>D</w:t>
      </w:r>
      <w:r w:rsidRPr="005C137B">
        <w:rPr>
          <w:spacing w:val="-1"/>
          <w:lang w:val="fr-FR"/>
        </w:rPr>
        <w:t xml:space="preserve">échets </w:t>
      </w:r>
      <w:r w:rsidR="00AB477C">
        <w:rPr>
          <w:spacing w:val="-1"/>
          <w:lang w:val="fr-FR"/>
        </w:rPr>
        <w:t>S</w:t>
      </w:r>
      <w:r w:rsidRPr="005C137B">
        <w:rPr>
          <w:spacing w:val="-1"/>
          <w:lang w:val="fr-FR"/>
        </w:rPr>
        <w:t>olides</w:t>
      </w:r>
      <w:r w:rsidR="00AB477C">
        <w:rPr>
          <w:spacing w:val="-1"/>
          <w:lang w:val="fr-FR"/>
        </w:rPr>
        <w:t xml:space="preserve"> (CGIDS)</w:t>
      </w:r>
      <w:r w:rsidRPr="005C137B">
        <w:rPr>
          <w:spacing w:val="-1"/>
          <w:lang w:val="fr-FR"/>
        </w:rPr>
        <w:t xml:space="preserve"> de Mouchinette et de la </w:t>
      </w:r>
      <w:r w:rsidR="00AB477C">
        <w:rPr>
          <w:spacing w:val="-1"/>
          <w:lang w:val="fr-FR"/>
        </w:rPr>
        <w:t>S</w:t>
      </w:r>
      <w:r w:rsidRPr="005C137B">
        <w:rPr>
          <w:spacing w:val="-1"/>
          <w:lang w:val="fr-FR"/>
        </w:rPr>
        <w:t xml:space="preserve">tation de </w:t>
      </w:r>
      <w:r w:rsidR="00AB477C">
        <w:rPr>
          <w:spacing w:val="-1"/>
          <w:lang w:val="fr-FR"/>
        </w:rPr>
        <w:t>T</w:t>
      </w:r>
      <w:r w:rsidRPr="005C137B">
        <w:rPr>
          <w:spacing w:val="-1"/>
          <w:lang w:val="fr-FR"/>
        </w:rPr>
        <w:t xml:space="preserve">ransfert </w:t>
      </w:r>
      <w:r w:rsidR="00AB477C">
        <w:rPr>
          <w:spacing w:val="-1"/>
          <w:lang w:val="fr-FR"/>
        </w:rPr>
        <w:t xml:space="preserve">(ST) </w:t>
      </w:r>
      <w:r w:rsidRPr="005C137B">
        <w:rPr>
          <w:spacing w:val="-1"/>
          <w:lang w:val="fr-FR"/>
        </w:rPr>
        <w:t>de Petite</w:t>
      </w:r>
      <w:r w:rsidR="000A71A8">
        <w:rPr>
          <w:spacing w:val="-1"/>
          <w:lang w:val="fr-FR"/>
        </w:rPr>
        <w:t>-</w:t>
      </w:r>
      <w:r w:rsidRPr="005C137B">
        <w:rPr>
          <w:spacing w:val="-1"/>
          <w:lang w:val="fr-FR"/>
        </w:rPr>
        <w:t>Anse au Cap-Haïtien</w:t>
      </w:r>
      <w:r w:rsidR="000A71A8">
        <w:rPr>
          <w:spacing w:val="-1"/>
          <w:lang w:val="fr-FR"/>
        </w:rPr>
        <w:t>, référencé :</w:t>
      </w:r>
      <w:r w:rsidRPr="005C137B">
        <w:rPr>
          <w:spacing w:val="-1"/>
          <w:lang w:val="fr-FR"/>
        </w:rPr>
        <w:t xml:space="preserve"> AOI-CT-GDSNH-00</w:t>
      </w:r>
      <w:r w:rsidR="00B27D5C">
        <w:rPr>
          <w:spacing w:val="-1"/>
          <w:lang w:val="fr-FR"/>
        </w:rPr>
        <w:t>6</w:t>
      </w:r>
      <w:r w:rsidRPr="005C137B">
        <w:rPr>
          <w:spacing w:val="-1"/>
          <w:lang w:val="fr-FR"/>
        </w:rPr>
        <w:t>.</w:t>
      </w:r>
    </w:p>
    <w:p w14:paraId="4F7B2ED9" w14:textId="7510C3F7" w:rsidR="00FC6C6B" w:rsidRPr="0085107B" w:rsidRDefault="00FC6C6B" w:rsidP="00FC6C6B">
      <w:pPr>
        <w:pStyle w:val="Corpsdetexte"/>
        <w:spacing w:before="120" w:after="120"/>
        <w:ind w:left="120" w:right="115" w:firstLine="0"/>
        <w:jc w:val="both"/>
        <w:rPr>
          <w:spacing w:val="-1"/>
          <w:lang w:val="fr-FR"/>
        </w:rPr>
      </w:pPr>
      <w:r w:rsidRPr="005C137B">
        <w:rPr>
          <w:spacing w:val="-1"/>
          <w:lang w:val="fr-FR"/>
        </w:rPr>
        <w:t>Le</w:t>
      </w:r>
      <w:r w:rsidRPr="0085107B">
        <w:rPr>
          <w:spacing w:val="-1"/>
          <w:lang w:val="fr-FR"/>
        </w:rPr>
        <w:t xml:space="preserve"> </w:t>
      </w:r>
      <w:r w:rsidRPr="005C137B">
        <w:rPr>
          <w:spacing w:val="-1"/>
          <w:lang w:val="fr-FR"/>
        </w:rPr>
        <w:t>Ministère</w:t>
      </w:r>
      <w:r w:rsidRPr="0085107B">
        <w:rPr>
          <w:spacing w:val="-1"/>
          <w:lang w:val="fr-FR"/>
        </w:rPr>
        <w:t xml:space="preserve"> </w:t>
      </w:r>
      <w:r w:rsidRPr="005C137B">
        <w:rPr>
          <w:spacing w:val="-1"/>
          <w:lang w:val="fr-FR"/>
        </w:rPr>
        <w:t>de</w:t>
      </w:r>
      <w:r w:rsidRPr="0085107B">
        <w:rPr>
          <w:spacing w:val="-1"/>
          <w:lang w:val="fr-FR"/>
        </w:rPr>
        <w:t xml:space="preserve"> </w:t>
      </w:r>
      <w:r w:rsidRPr="005C137B">
        <w:rPr>
          <w:spacing w:val="-1"/>
          <w:lang w:val="fr-FR"/>
        </w:rPr>
        <w:t>l’Économie</w:t>
      </w:r>
      <w:r w:rsidRPr="0085107B">
        <w:rPr>
          <w:spacing w:val="-1"/>
          <w:lang w:val="fr-FR"/>
        </w:rPr>
        <w:t xml:space="preserve"> et </w:t>
      </w:r>
      <w:r w:rsidRPr="005C137B">
        <w:rPr>
          <w:spacing w:val="-1"/>
          <w:lang w:val="fr-FR"/>
        </w:rPr>
        <w:t>des</w:t>
      </w:r>
      <w:r w:rsidRPr="0085107B">
        <w:rPr>
          <w:spacing w:val="-1"/>
          <w:lang w:val="fr-FR"/>
        </w:rPr>
        <w:t xml:space="preserve"> Finances </w:t>
      </w:r>
      <w:r w:rsidR="00A23BD3" w:rsidRPr="0085107B">
        <w:rPr>
          <w:spacing w:val="-1"/>
          <w:lang w:val="fr-FR"/>
        </w:rPr>
        <w:t xml:space="preserve">à travers son Unité Technique d’Exécution (UTE) </w:t>
      </w:r>
      <w:r w:rsidRPr="005C137B">
        <w:rPr>
          <w:spacing w:val="-1"/>
          <w:lang w:val="fr-FR"/>
        </w:rPr>
        <w:t>sollicite</w:t>
      </w:r>
      <w:r w:rsidRPr="0085107B">
        <w:rPr>
          <w:spacing w:val="-1"/>
          <w:lang w:val="fr-FR"/>
        </w:rPr>
        <w:t xml:space="preserve"> des </w:t>
      </w:r>
      <w:r w:rsidRPr="005C137B">
        <w:rPr>
          <w:spacing w:val="-1"/>
          <w:lang w:val="fr-FR"/>
        </w:rPr>
        <w:t>offres</w:t>
      </w:r>
      <w:r w:rsidRPr="0085107B">
        <w:rPr>
          <w:spacing w:val="-1"/>
          <w:lang w:val="fr-FR"/>
        </w:rPr>
        <w:t xml:space="preserve"> </w:t>
      </w:r>
      <w:r w:rsidRPr="005C137B">
        <w:rPr>
          <w:spacing w:val="-1"/>
          <w:lang w:val="fr-FR"/>
        </w:rPr>
        <w:t>cachetées</w:t>
      </w:r>
      <w:r w:rsidRPr="0085107B">
        <w:rPr>
          <w:spacing w:val="-1"/>
          <w:lang w:val="fr-FR"/>
        </w:rPr>
        <w:t xml:space="preserve"> </w:t>
      </w:r>
      <w:r w:rsidRPr="005C137B">
        <w:rPr>
          <w:spacing w:val="-1"/>
          <w:lang w:val="fr-FR"/>
        </w:rPr>
        <w:t>de</w:t>
      </w:r>
      <w:r w:rsidRPr="0085107B">
        <w:rPr>
          <w:spacing w:val="-1"/>
          <w:lang w:val="fr-FR"/>
        </w:rPr>
        <w:t xml:space="preserve"> la part </w:t>
      </w:r>
      <w:r w:rsidRPr="005C137B">
        <w:rPr>
          <w:spacing w:val="-1"/>
          <w:lang w:val="fr-FR"/>
        </w:rPr>
        <w:t>de</w:t>
      </w:r>
      <w:r w:rsidRPr="0085107B">
        <w:rPr>
          <w:spacing w:val="-1"/>
          <w:lang w:val="fr-FR"/>
        </w:rPr>
        <w:t xml:space="preserve"> Soumissionnaires éligibles et qualifiés pour la conception, la construction, l’exploitation et l’entretien du </w:t>
      </w:r>
      <w:r w:rsidR="00AB477C">
        <w:rPr>
          <w:spacing w:val="-1"/>
          <w:lang w:val="fr-FR"/>
        </w:rPr>
        <w:t>CGIDS</w:t>
      </w:r>
      <w:r w:rsidRPr="0085107B">
        <w:rPr>
          <w:spacing w:val="-1"/>
          <w:lang w:val="fr-FR"/>
        </w:rPr>
        <w:t xml:space="preserve"> de Mouchinette et de la</w:t>
      </w:r>
      <w:r w:rsidR="00E84004">
        <w:rPr>
          <w:spacing w:val="-1"/>
          <w:lang w:val="fr-FR"/>
        </w:rPr>
        <w:t xml:space="preserve"> </w:t>
      </w:r>
      <w:r w:rsidR="00AB477C">
        <w:rPr>
          <w:spacing w:val="-1"/>
          <w:lang w:val="fr-FR"/>
        </w:rPr>
        <w:t>ST</w:t>
      </w:r>
      <w:r w:rsidR="00E84004">
        <w:rPr>
          <w:spacing w:val="-1"/>
          <w:lang w:val="fr-FR"/>
        </w:rPr>
        <w:t xml:space="preserve"> de Petite-</w:t>
      </w:r>
      <w:r w:rsidRPr="0085107B">
        <w:rPr>
          <w:spacing w:val="-1"/>
          <w:lang w:val="fr-FR"/>
        </w:rPr>
        <w:t>Anse au Cap-Haïtien</w:t>
      </w:r>
      <w:r w:rsidR="00AB477C">
        <w:rPr>
          <w:spacing w:val="-1"/>
          <w:lang w:val="fr-FR"/>
        </w:rPr>
        <w:t>,</w:t>
      </w:r>
    </w:p>
    <w:p w14:paraId="43C12CF3" w14:textId="787E7715" w:rsidR="00FC6C6B" w:rsidRDefault="00FC6C6B" w:rsidP="00FC6C6B">
      <w:pPr>
        <w:pStyle w:val="Corpsdetexte"/>
        <w:spacing w:before="120" w:after="120"/>
        <w:ind w:left="120" w:right="115" w:firstLine="0"/>
        <w:jc w:val="both"/>
        <w:rPr>
          <w:rFonts w:eastAsia="Times New Roman" w:cs="Times New Roman"/>
          <w:lang w:val="fr-FR"/>
        </w:rPr>
      </w:pPr>
      <w:r w:rsidRPr="005C137B">
        <w:rPr>
          <w:rFonts w:eastAsia="Times New Roman" w:cs="Times New Roman"/>
          <w:lang w:val="fr-FR"/>
        </w:rPr>
        <w:t>Les infrastructures dont il est question comprennent la S</w:t>
      </w:r>
      <w:r w:rsidR="00AB477C">
        <w:rPr>
          <w:rFonts w:eastAsia="Times New Roman" w:cs="Times New Roman"/>
          <w:lang w:val="fr-FR"/>
        </w:rPr>
        <w:t>T</w:t>
      </w:r>
      <w:r w:rsidRPr="005C137B">
        <w:rPr>
          <w:rFonts w:eastAsia="Times New Roman" w:cs="Times New Roman"/>
          <w:lang w:val="fr-FR"/>
        </w:rPr>
        <w:t xml:space="preserve"> de</w:t>
      </w:r>
      <w:r w:rsidR="00AB477C">
        <w:rPr>
          <w:rFonts w:eastAsia="Times New Roman" w:cs="Times New Roman"/>
          <w:lang w:val="fr-FR"/>
        </w:rPr>
        <w:t>s</w:t>
      </w:r>
      <w:r w:rsidRPr="005C137B">
        <w:rPr>
          <w:rFonts w:eastAsia="Times New Roman" w:cs="Times New Roman"/>
          <w:lang w:val="fr-FR"/>
        </w:rPr>
        <w:t xml:space="preserve"> déchets</w:t>
      </w:r>
      <w:r w:rsidR="00AB477C">
        <w:rPr>
          <w:rFonts w:eastAsia="Times New Roman" w:cs="Times New Roman"/>
          <w:lang w:val="fr-FR"/>
        </w:rPr>
        <w:t xml:space="preserve"> </w:t>
      </w:r>
      <w:bookmarkStart w:id="1" w:name="_GoBack"/>
      <w:bookmarkEnd w:id="1"/>
      <w:r w:rsidR="00CC3AA9">
        <w:rPr>
          <w:rFonts w:eastAsia="Times New Roman" w:cs="Times New Roman"/>
          <w:lang w:val="fr-FR"/>
        </w:rPr>
        <w:t xml:space="preserve">solides </w:t>
      </w:r>
      <w:r w:rsidR="00CC3AA9" w:rsidRPr="005C137B">
        <w:rPr>
          <w:rFonts w:eastAsia="Times New Roman" w:cs="Times New Roman"/>
          <w:lang w:val="fr-FR"/>
        </w:rPr>
        <w:t>situé</w:t>
      </w:r>
      <w:r w:rsidR="00AB477C">
        <w:rPr>
          <w:rFonts w:eastAsia="Times New Roman" w:cs="Times New Roman"/>
          <w:lang w:val="fr-FR"/>
        </w:rPr>
        <w:t xml:space="preserve"> à</w:t>
      </w:r>
      <w:r w:rsidRPr="005C137B">
        <w:rPr>
          <w:rFonts w:eastAsia="Times New Roman" w:cs="Times New Roman"/>
          <w:lang w:val="fr-FR"/>
        </w:rPr>
        <w:t xml:space="preserve"> Petite</w:t>
      </w:r>
      <w:r w:rsidR="000A71A8">
        <w:rPr>
          <w:rFonts w:eastAsia="Times New Roman" w:cs="Times New Roman"/>
          <w:lang w:val="fr-FR"/>
        </w:rPr>
        <w:t>-</w:t>
      </w:r>
      <w:r w:rsidR="00E84004">
        <w:rPr>
          <w:rFonts w:eastAsia="Times New Roman" w:cs="Times New Roman"/>
          <w:lang w:val="fr-FR"/>
        </w:rPr>
        <w:t>Anse au Cap Haïtien</w:t>
      </w:r>
      <w:r w:rsidRPr="005C137B">
        <w:rPr>
          <w:rFonts w:eastAsia="Times New Roman" w:cs="Times New Roman"/>
          <w:lang w:val="fr-FR"/>
        </w:rPr>
        <w:t xml:space="preserve"> et le C</w:t>
      </w:r>
      <w:r w:rsidR="00AB477C">
        <w:rPr>
          <w:rFonts w:eastAsia="Times New Roman" w:cs="Times New Roman"/>
          <w:lang w:val="fr-FR"/>
        </w:rPr>
        <w:t>GIDS</w:t>
      </w:r>
      <w:r w:rsidRPr="005C137B">
        <w:rPr>
          <w:rFonts w:eastAsia="Times New Roman" w:cs="Times New Roman"/>
          <w:lang w:val="fr-FR"/>
        </w:rPr>
        <w:t xml:space="preserve"> situé </w:t>
      </w:r>
      <w:r w:rsidR="00AB477C">
        <w:rPr>
          <w:rFonts w:eastAsia="Times New Roman" w:cs="Times New Roman"/>
          <w:lang w:val="fr-FR"/>
        </w:rPr>
        <w:t>sur le</w:t>
      </w:r>
      <w:r w:rsidRPr="005C137B">
        <w:rPr>
          <w:rFonts w:eastAsia="Times New Roman" w:cs="Times New Roman"/>
          <w:lang w:val="fr-FR"/>
        </w:rPr>
        <w:t xml:space="preserve"> site de Mouchinette,</w:t>
      </w:r>
      <w:r w:rsidR="00AB477C">
        <w:rPr>
          <w:rFonts w:eastAsia="Times New Roman" w:cs="Times New Roman"/>
          <w:lang w:val="fr-FR"/>
        </w:rPr>
        <w:t xml:space="preserve"> commune de Limonade. Le SGIDS inclut </w:t>
      </w:r>
      <w:r w:rsidRPr="005C137B">
        <w:rPr>
          <w:rFonts w:eastAsia="Times New Roman" w:cs="Times New Roman"/>
          <w:lang w:val="fr-FR"/>
        </w:rPr>
        <w:t>une Unité de Tri Compostage (</w:t>
      </w:r>
      <w:r w:rsidR="00E84004">
        <w:rPr>
          <w:rFonts w:eastAsia="Times New Roman" w:cs="Times New Roman"/>
          <w:lang w:val="fr-FR"/>
        </w:rPr>
        <w:t>UTC</w:t>
      </w:r>
      <w:r w:rsidRPr="005C137B">
        <w:rPr>
          <w:rFonts w:eastAsia="Times New Roman" w:cs="Times New Roman"/>
          <w:lang w:val="fr-FR"/>
        </w:rPr>
        <w:t>), un Centre d’Enfouiss</w:t>
      </w:r>
      <w:r w:rsidR="00EC5CCA">
        <w:rPr>
          <w:rFonts w:eastAsia="Times New Roman" w:cs="Times New Roman"/>
          <w:lang w:val="fr-FR"/>
        </w:rPr>
        <w:t>ement Technique</w:t>
      </w:r>
      <w:r w:rsidR="00E84004">
        <w:rPr>
          <w:rFonts w:eastAsia="Times New Roman" w:cs="Times New Roman"/>
          <w:lang w:val="fr-FR"/>
        </w:rPr>
        <w:t xml:space="preserve"> (CET</w:t>
      </w:r>
      <w:r w:rsidRPr="005C137B">
        <w:rPr>
          <w:rFonts w:eastAsia="Times New Roman" w:cs="Times New Roman"/>
          <w:lang w:val="fr-FR"/>
        </w:rPr>
        <w:t>)</w:t>
      </w:r>
      <w:r w:rsidR="00AB477C">
        <w:rPr>
          <w:rFonts w:eastAsia="Times New Roman" w:cs="Times New Roman"/>
          <w:lang w:val="fr-FR"/>
        </w:rPr>
        <w:t xml:space="preserve">, </w:t>
      </w:r>
      <w:r w:rsidRPr="005C137B">
        <w:rPr>
          <w:rFonts w:eastAsia="Times New Roman" w:cs="Times New Roman"/>
          <w:lang w:val="fr-FR"/>
        </w:rPr>
        <w:t xml:space="preserve">une Station de traitement des lixiviats </w:t>
      </w:r>
      <w:r w:rsidR="00CC3AA9" w:rsidRPr="005C137B">
        <w:rPr>
          <w:rFonts w:eastAsia="Times New Roman" w:cs="Times New Roman"/>
          <w:lang w:val="fr-FR"/>
        </w:rPr>
        <w:t>et l’ensemble</w:t>
      </w:r>
      <w:r w:rsidRPr="005C137B">
        <w:rPr>
          <w:rFonts w:eastAsia="Times New Roman" w:cs="Times New Roman"/>
          <w:lang w:val="fr-FR"/>
        </w:rPr>
        <w:t xml:space="preserve"> des installations connexes nécessaires au fonctionnement du CGIDS.</w:t>
      </w:r>
    </w:p>
    <w:p w14:paraId="44CBC773" w14:textId="7CC1684D" w:rsidR="00AB477C" w:rsidRPr="005C137B" w:rsidRDefault="002C7F5E" w:rsidP="00FC6C6B">
      <w:pPr>
        <w:pStyle w:val="Corpsdetexte"/>
        <w:spacing w:before="120" w:after="120"/>
        <w:ind w:left="120" w:right="115" w:firstLine="0"/>
        <w:jc w:val="both"/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>L</w:t>
      </w:r>
      <w:r w:rsidR="00AB477C">
        <w:rPr>
          <w:rFonts w:eastAsia="Times New Roman" w:cs="Times New Roman"/>
          <w:lang w:val="fr-FR"/>
        </w:rPr>
        <w:t>e marché inclut l’opération de la ST, celle du CGIDS ainsi que le transport des déchets de la ST vers le CGIDS.</w:t>
      </w:r>
    </w:p>
    <w:p w14:paraId="64E63241" w14:textId="77777777" w:rsidR="00FC6C6B" w:rsidRPr="005C137B" w:rsidRDefault="00FC6C6B" w:rsidP="00FC6C6B">
      <w:pPr>
        <w:pStyle w:val="Corpsdetexte"/>
        <w:spacing w:before="120" w:after="120"/>
        <w:ind w:left="0" w:firstLine="0"/>
        <w:rPr>
          <w:spacing w:val="-3"/>
          <w:lang w:val="fr-FR"/>
        </w:rPr>
      </w:pPr>
      <w:r w:rsidRPr="005C137B">
        <w:rPr>
          <w:spacing w:val="-3"/>
          <w:lang w:val="fr-FR"/>
        </w:rPr>
        <w:t>Le délai de réalisati</w:t>
      </w:r>
      <w:r>
        <w:rPr>
          <w:spacing w:val="-3"/>
          <w:lang w:val="fr-FR"/>
        </w:rPr>
        <w:t>on du contrat sera de quarante-deux (42</w:t>
      </w:r>
      <w:r w:rsidRPr="005C137B">
        <w:rPr>
          <w:spacing w:val="-3"/>
          <w:lang w:val="fr-FR"/>
        </w:rPr>
        <w:t>) mois évalués</w:t>
      </w:r>
      <w:r w:rsidRPr="005C137B">
        <w:rPr>
          <w:rFonts w:cs="Times New Roman"/>
          <w:spacing w:val="-3"/>
          <w:lang w:val="fr-FR"/>
        </w:rPr>
        <w:t xml:space="preserve"> comme suit :</w:t>
      </w:r>
    </w:p>
    <w:p w14:paraId="6E22C87E" w14:textId="77777777" w:rsidR="00FC6C6B" w:rsidRDefault="000A71A8" w:rsidP="00A23BD3">
      <w:pPr>
        <w:pStyle w:val="Corpsdetexte"/>
        <w:numPr>
          <w:ilvl w:val="0"/>
          <w:numId w:val="1"/>
        </w:numPr>
        <w:spacing w:before="120" w:after="120"/>
        <w:ind w:right="115"/>
        <w:jc w:val="both"/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 xml:space="preserve">18 </w:t>
      </w:r>
      <w:r w:rsidR="0085107B">
        <w:rPr>
          <w:rFonts w:eastAsia="Times New Roman" w:cs="Times New Roman"/>
          <w:lang w:val="fr-FR"/>
        </w:rPr>
        <w:t>mois </w:t>
      </w:r>
      <w:r w:rsidR="0085107B" w:rsidRPr="00A161B3">
        <w:rPr>
          <w:rFonts w:eastAsia="Times New Roman" w:cs="Times New Roman"/>
          <w:lang w:val="fr-FR"/>
        </w:rPr>
        <w:t>pour</w:t>
      </w:r>
      <w:r w:rsidR="00FC6C6B" w:rsidRPr="00A161B3">
        <w:rPr>
          <w:rFonts w:eastAsia="Times New Roman" w:cs="Times New Roman"/>
          <w:lang w:val="fr-FR"/>
        </w:rPr>
        <w:t xml:space="preserve"> la </w:t>
      </w:r>
      <w:r>
        <w:rPr>
          <w:rFonts w:eastAsia="Times New Roman" w:cs="Times New Roman"/>
          <w:lang w:val="fr-FR"/>
        </w:rPr>
        <w:t>p</w:t>
      </w:r>
      <w:r w:rsidR="00FC6C6B" w:rsidRPr="00A161B3">
        <w:rPr>
          <w:rFonts w:eastAsia="Times New Roman" w:cs="Times New Roman"/>
          <w:lang w:val="fr-FR"/>
        </w:rPr>
        <w:t>ériode de Conception-Construction qui inclut la conception, construction et mise en service de l’ensemble des Installations, à l’exception des travaux inclus dans la Durée de la Période de Construction Additionnelle à la Période de Conception-Construction,</w:t>
      </w:r>
      <w:r w:rsidR="00A23BD3">
        <w:rPr>
          <w:rFonts w:eastAsia="Times New Roman" w:cs="Times New Roman"/>
          <w:lang w:val="fr-FR"/>
        </w:rPr>
        <w:t xml:space="preserve"> ;</w:t>
      </w:r>
    </w:p>
    <w:p w14:paraId="477284A8" w14:textId="21F2109F" w:rsidR="00FC6C6B" w:rsidRPr="00A23BD3" w:rsidRDefault="00AB477C" w:rsidP="00A23BD3">
      <w:pPr>
        <w:pStyle w:val="Corpsdetexte"/>
        <w:numPr>
          <w:ilvl w:val="0"/>
          <w:numId w:val="1"/>
        </w:numPr>
        <w:spacing w:before="120" w:after="120"/>
        <w:ind w:right="115"/>
        <w:jc w:val="both"/>
        <w:rPr>
          <w:rFonts w:eastAsia="Times New Roman" w:cs="Times New Roman"/>
          <w:lang w:val="fr-FR"/>
        </w:rPr>
      </w:pPr>
      <w:r>
        <w:rPr>
          <w:rFonts w:cs="Times New Roman"/>
          <w:lang w:val="fr-FR"/>
        </w:rPr>
        <w:t xml:space="preserve">Puis </w:t>
      </w:r>
      <w:r w:rsidR="000A71A8" w:rsidRPr="00A23BD3">
        <w:rPr>
          <w:rFonts w:cs="Times New Roman"/>
          <w:lang w:val="fr-FR"/>
        </w:rPr>
        <w:t xml:space="preserve">24 </w:t>
      </w:r>
      <w:r w:rsidR="0085107B" w:rsidRPr="00A23BD3">
        <w:rPr>
          <w:rFonts w:cs="Times New Roman"/>
          <w:lang w:val="fr-FR"/>
        </w:rPr>
        <w:t xml:space="preserve">mois </w:t>
      </w:r>
      <w:r w:rsidR="0085107B">
        <w:rPr>
          <w:rFonts w:cs="Times New Roman"/>
          <w:lang w:val="fr-FR"/>
        </w:rPr>
        <w:t>pour</w:t>
      </w:r>
      <w:r w:rsidR="00FC6C6B" w:rsidRPr="00A23BD3">
        <w:rPr>
          <w:rFonts w:cs="Times New Roman"/>
          <w:lang w:val="fr-FR"/>
        </w:rPr>
        <w:t xml:space="preserve"> la Période d’Exploitation</w:t>
      </w:r>
      <w:r w:rsidR="000A71A8">
        <w:rPr>
          <w:rFonts w:cs="Times New Roman"/>
          <w:lang w:val="fr-FR"/>
        </w:rPr>
        <w:t>.</w:t>
      </w:r>
      <w:r w:rsidR="00FC6C6B" w:rsidRPr="00A23BD3">
        <w:rPr>
          <w:rFonts w:cs="Times New Roman"/>
          <w:lang w:val="fr-FR"/>
        </w:rPr>
        <w:t xml:space="preserve"> </w:t>
      </w:r>
    </w:p>
    <w:p w14:paraId="0F57F6AD" w14:textId="77777777" w:rsidR="00FC6C6B" w:rsidRPr="00FC6C6B" w:rsidRDefault="00FC6C6B" w:rsidP="0085107B">
      <w:pPr>
        <w:pStyle w:val="Corpsdetexte"/>
        <w:spacing w:before="120" w:after="120"/>
        <w:ind w:left="0" w:firstLine="0"/>
        <w:jc w:val="both"/>
        <w:rPr>
          <w:rFonts w:eastAsiaTheme="minorHAnsi"/>
          <w:lang w:val="fr-CA"/>
        </w:rPr>
      </w:pPr>
      <w:r w:rsidRPr="00FC6C6B">
        <w:rPr>
          <w:rFonts w:eastAsiaTheme="minorHAnsi"/>
          <w:lang w:val="fr-CA"/>
        </w:rPr>
        <w:t xml:space="preserve">L’appel d’offres est soumis aux règles de l’appel d’offres ouvert </w:t>
      </w:r>
      <w:r w:rsidR="000A71A8">
        <w:rPr>
          <w:rFonts w:eastAsiaTheme="minorHAnsi"/>
          <w:lang w:val="fr-CA"/>
        </w:rPr>
        <w:t>inter</w:t>
      </w:r>
      <w:r w:rsidRPr="00FC6C6B">
        <w:rPr>
          <w:rFonts w:eastAsiaTheme="minorHAnsi"/>
          <w:lang w:val="fr-CA"/>
        </w:rPr>
        <w:t xml:space="preserve">national telles que définies dans les Politiques relatives à la passation de marchés de biens et de travaux financés par la Banque Interaméricaine de Développement (GN2349-15) et ouvert à tous </w:t>
      </w:r>
      <w:r w:rsidRPr="00FC6C6B">
        <w:rPr>
          <w:rFonts w:eastAsiaTheme="minorHAnsi"/>
          <w:lang w:val="fr-CA"/>
        </w:rPr>
        <w:lastRenderedPageBreak/>
        <w:t>les Soumissionnaires de pays éligibles tels que définis dans le dossier d’appel d’offres.</w:t>
      </w:r>
    </w:p>
    <w:p w14:paraId="3C9F15ED" w14:textId="77777777" w:rsidR="00FC6C6B" w:rsidRPr="005C137B" w:rsidRDefault="00FC6C6B" w:rsidP="00FC6C6B">
      <w:pPr>
        <w:spacing w:before="120" w:after="120"/>
        <w:jc w:val="both"/>
        <w:rPr>
          <w:rFonts w:ascii="Georgia" w:hAnsi="Georgia"/>
          <w:sz w:val="24"/>
          <w:szCs w:val="24"/>
          <w:lang w:val="fr-CA"/>
        </w:rPr>
      </w:pPr>
      <w:r w:rsidRPr="005C137B">
        <w:rPr>
          <w:rFonts w:ascii="Georgia" w:hAnsi="Georgia"/>
          <w:sz w:val="24"/>
          <w:szCs w:val="24"/>
          <w:lang w:val="fr-CA"/>
        </w:rPr>
        <w:t xml:space="preserve">Les Soumissionnaires éligibles et intéressés peuvent obtenir des informations auprès de </w:t>
      </w:r>
      <w:r w:rsidRPr="005C137B">
        <w:rPr>
          <w:rFonts w:ascii="Georgia" w:hAnsi="Georgia"/>
          <w:iCs/>
          <w:sz w:val="24"/>
          <w:szCs w:val="24"/>
          <w:lang w:val="fr-CA"/>
        </w:rPr>
        <w:t xml:space="preserve">l’Unité Technique d’Exécution du Ministère de l’Économie et des Finances via l’adresse électronique suivante : </w:t>
      </w:r>
      <w:hyperlink r:id="rId8" w:history="1">
        <w:r w:rsidRPr="00EC5CCA">
          <w:rPr>
            <w:rStyle w:val="Lienhypertexte"/>
            <w:rFonts w:ascii="Georgia" w:hAnsi="Georgia"/>
            <w:iCs/>
            <w:sz w:val="24"/>
            <w:szCs w:val="24"/>
            <w:u w:val="none"/>
            <w:lang w:val="fr-CA"/>
          </w:rPr>
          <w:t>passation.marches@ute.gouv.ht</w:t>
        </w:r>
      </w:hyperlink>
      <w:r w:rsidRPr="005C137B">
        <w:rPr>
          <w:rStyle w:val="Lienhypertexte"/>
          <w:rFonts w:ascii="Georgia" w:hAnsi="Georgia"/>
          <w:iCs/>
          <w:sz w:val="24"/>
          <w:szCs w:val="24"/>
          <w:lang w:val="fr-CA"/>
        </w:rPr>
        <w:t xml:space="preserve"> </w:t>
      </w:r>
      <w:r w:rsidRPr="005C137B">
        <w:rPr>
          <w:rFonts w:ascii="Georgia" w:hAnsi="Georgia"/>
          <w:sz w:val="24"/>
          <w:szCs w:val="24"/>
          <w:lang w:val="fr-CA"/>
        </w:rPr>
        <w:t xml:space="preserve">et prendre connaissance du dossier d’appel d’offres à l’adresse indiquée ci-dessous </w:t>
      </w:r>
      <w:r w:rsidRPr="005C137B">
        <w:rPr>
          <w:rFonts w:ascii="Georgia" w:hAnsi="Georgia"/>
          <w:iCs/>
          <w:sz w:val="24"/>
          <w:szCs w:val="24"/>
          <w:lang w:val="fr-CA"/>
        </w:rPr>
        <w:t>tous les jours ouvrables,</w:t>
      </w:r>
      <w:r w:rsidRPr="005C137B">
        <w:rPr>
          <w:rFonts w:ascii="Georgia" w:hAnsi="Georgia"/>
          <w:sz w:val="24"/>
          <w:szCs w:val="24"/>
          <w:lang w:val="fr-CA"/>
        </w:rPr>
        <w:t xml:space="preserve"> de </w:t>
      </w:r>
      <w:r w:rsidRPr="005C137B">
        <w:rPr>
          <w:rFonts w:ascii="Georgia" w:hAnsi="Georgia"/>
          <w:iCs/>
          <w:sz w:val="24"/>
          <w:szCs w:val="24"/>
          <w:lang w:val="fr-CA"/>
        </w:rPr>
        <w:t>9 h A.M. à 4 h P.M</w:t>
      </w:r>
      <w:r w:rsidRPr="005C137B">
        <w:rPr>
          <w:rFonts w:ascii="Georgia" w:hAnsi="Georgia"/>
          <w:sz w:val="24"/>
          <w:szCs w:val="24"/>
          <w:lang w:val="fr-CA"/>
        </w:rPr>
        <w:t>.</w:t>
      </w:r>
    </w:p>
    <w:p w14:paraId="3E18FF16" w14:textId="22A30CCB" w:rsidR="00FC6C6B" w:rsidRPr="005C137B" w:rsidRDefault="00FC6C6B" w:rsidP="00FC6C6B">
      <w:pPr>
        <w:spacing w:before="120" w:after="120"/>
        <w:jc w:val="both"/>
        <w:rPr>
          <w:rFonts w:ascii="Georgia" w:hAnsi="Georgia"/>
          <w:sz w:val="24"/>
          <w:szCs w:val="24"/>
          <w:lang w:val="fr-CA"/>
        </w:rPr>
      </w:pPr>
      <w:r w:rsidRPr="005C137B">
        <w:rPr>
          <w:rFonts w:ascii="Georgia" w:hAnsi="Georgia"/>
          <w:sz w:val="24"/>
          <w:szCs w:val="24"/>
          <w:lang w:val="fr-CA"/>
        </w:rPr>
        <w:t xml:space="preserve">Les exigences en matière de qualifications comprennent </w:t>
      </w:r>
      <w:r w:rsidRPr="005C137B">
        <w:rPr>
          <w:rFonts w:ascii="Georgia" w:hAnsi="Georgia"/>
          <w:iCs/>
          <w:sz w:val="24"/>
          <w:szCs w:val="24"/>
          <w:lang w:val="fr-CA"/>
        </w:rPr>
        <w:t xml:space="preserve">des conditions d’ordre technique, financier et légal. </w:t>
      </w:r>
    </w:p>
    <w:p w14:paraId="5FFECE99" w14:textId="77777777" w:rsidR="00FC6C6B" w:rsidRPr="005C137B" w:rsidRDefault="00FC6C6B" w:rsidP="00FC6C6B">
      <w:pPr>
        <w:spacing w:before="120" w:after="120"/>
        <w:jc w:val="both"/>
        <w:rPr>
          <w:rFonts w:ascii="Georgia" w:hAnsi="Georgia"/>
          <w:sz w:val="24"/>
          <w:szCs w:val="24"/>
          <w:lang w:val="fr-CA"/>
        </w:rPr>
      </w:pPr>
      <w:r w:rsidRPr="005C137B">
        <w:rPr>
          <w:rFonts w:ascii="Georgia" w:hAnsi="Georgia"/>
          <w:sz w:val="24"/>
          <w:szCs w:val="24"/>
          <w:lang w:val="fr-CA"/>
        </w:rPr>
        <w:t xml:space="preserve">Les Soumissionnaires intéressés peuvent retirer gratuitement le document d'appel d'offres moyennant une demande expresse acheminée à l’adresse susmentionnée ou le télécharger à partir de la plateforme Bonfire via le lien suivant : </w:t>
      </w:r>
      <w:hyperlink r:id="rId9">
        <w:r w:rsidRPr="005C137B">
          <w:rPr>
            <w:rFonts w:ascii="Georgia" w:eastAsia="Georgia" w:hAnsi="Georgia" w:cs="Georgia"/>
            <w:color w:val="0000FF"/>
            <w:sz w:val="24"/>
            <w:szCs w:val="24"/>
            <w:u w:color="0000FF"/>
            <w:lang w:val="fr-FR"/>
          </w:rPr>
          <w:t>https://ute</w:t>
        </w:r>
      </w:hyperlink>
      <w:hyperlink r:id="rId10">
        <w:r w:rsidRPr="005C137B">
          <w:rPr>
            <w:rFonts w:ascii="Georgia" w:eastAsia="Georgia" w:hAnsi="Georgia" w:cs="Georgia"/>
            <w:color w:val="0000FF"/>
            <w:sz w:val="24"/>
            <w:szCs w:val="24"/>
            <w:u w:color="0000FF"/>
            <w:lang w:val="fr-FR"/>
          </w:rPr>
          <w:t>-</w:t>
        </w:r>
      </w:hyperlink>
      <w:hyperlink r:id="rId11">
        <w:r w:rsidRPr="005C137B">
          <w:rPr>
            <w:rFonts w:ascii="Georgia" w:eastAsia="Georgia" w:hAnsi="Georgia" w:cs="Georgia"/>
            <w:color w:val="0000FF"/>
            <w:sz w:val="24"/>
            <w:szCs w:val="24"/>
            <w:u w:color="0000FF"/>
            <w:lang w:val="fr-FR"/>
          </w:rPr>
          <w:t>gouv</w:t>
        </w:r>
      </w:hyperlink>
      <w:hyperlink r:id="rId12">
        <w:r w:rsidRPr="005C137B">
          <w:rPr>
            <w:rFonts w:ascii="Georgia" w:eastAsia="Georgia" w:hAnsi="Georgia" w:cs="Georgia"/>
            <w:color w:val="0000FF"/>
            <w:sz w:val="24"/>
            <w:szCs w:val="24"/>
            <w:u w:color="0000FF"/>
            <w:lang w:val="fr-FR"/>
          </w:rPr>
          <w:t>-</w:t>
        </w:r>
      </w:hyperlink>
      <w:hyperlink r:id="rId13">
        <w:r w:rsidRPr="005C137B">
          <w:rPr>
            <w:rFonts w:ascii="Georgia" w:eastAsia="Georgia" w:hAnsi="Georgia" w:cs="Georgia"/>
            <w:color w:val="0000FF"/>
            <w:sz w:val="24"/>
            <w:szCs w:val="24"/>
            <w:u w:color="0000FF"/>
            <w:lang w:val="fr-FR"/>
          </w:rPr>
          <w:t>ht.bonfirehub.com</w:t>
        </w:r>
      </w:hyperlink>
      <w:r w:rsidRPr="005C137B">
        <w:rPr>
          <w:rFonts w:ascii="Georgia" w:hAnsi="Georgia"/>
          <w:sz w:val="24"/>
          <w:szCs w:val="24"/>
          <w:lang w:val="fr-CA"/>
        </w:rPr>
        <w:t>.</w:t>
      </w:r>
    </w:p>
    <w:p w14:paraId="4D48BB18" w14:textId="77777777" w:rsidR="00FC6C6B" w:rsidRPr="005C137B" w:rsidRDefault="00FC6C6B" w:rsidP="00FC6C6B">
      <w:pPr>
        <w:spacing w:before="120" w:after="120"/>
        <w:jc w:val="both"/>
        <w:rPr>
          <w:rFonts w:ascii="Georgia" w:hAnsi="Georgia"/>
          <w:iCs/>
          <w:sz w:val="24"/>
          <w:szCs w:val="24"/>
          <w:lang w:val="fr-CA"/>
        </w:rPr>
      </w:pPr>
      <w:r w:rsidRPr="005C137B">
        <w:rPr>
          <w:rFonts w:ascii="Georgia" w:hAnsi="Georgia"/>
          <w:sz w:val="24"/>
          <w:szCs w:val="24"/>
          <w:lang w:val="fr-CA"/>
        </w:rPr>
        <w:t xml:space="preserve">Les offres devront être remises électroniquement </w:t>
      </w:r>
      <w:r w:rsidR="00A23BD3">
        <w:rPr>
          <w:rFonts w:ascii="Georgia" w:hAnsi="Georgia"/>
          <w:sz w:val="24"/>
          <w:szCs w:val="24"/>
          <w:lang w:val="fr-CA"/>
        </w:rPr>
        <w:t>via l</w:t>
      </w:r>
      <w:r w:rsidR="000A71A8">
        <w:rPr>
          <w:rFonts w:ascii="Georgia" w:hAnsi="Georgia"/>
          <w:sz w:val="24"/>
          <w:szCs w:val="24"/>
          <w:lang w:val="fr-CA"/>
        </w:rPr>
        <w:t>a</w:t>
      </w:r>
      <w:r w:rsidR="00A23BD3">
        <w:rPr>
          <w:rFonts w:ascii="Georgia" w:hAnsi="Georgia"/>
          <w:sz w:val="24"/>
          <w:szCs w:val="24"/>
          <w:lang w:val="fr-CA"/>
        </w:rPr>
        <w:t xml:space="preserve"> plateforme Bonfire </w:t>
      </w:r>
      <w:r w:rsidRPr="005C137B">
        <w:rPr>
          <w:rFonts w:ascii="Georgia" w:hAnsi="Georgia"/>
          <w:sz w:val="24"/>
          <w:szCs w:val="24"/>
          <w:lang w:val="fr-CA"/>
        </w:rPr>
        <w:t xml:space="preserve">ou physiquement à l’adresse ci-dessous au plus tard le </w:t>
      </w:r>
      <w:r w:rsidR="00327D1A">
        <w:rPr>
          <w:rFonts w:ascii="Georgia" w:hAnsi="Georgia"/>
          <w:b/>
          <w:sz w:val="24"/>
          <w:szCs w:val="24"/>
          <w:lang w:val="fr-CA"/>
        </w:rPr>
        <w:t>mercredi 1</w:t>
      </w:r>
      <w:r w:rsidR="00327D1A" w:rsidRPr="00327D1A">
        <w:rPr>
          <w:rFonts w:ascii="Georgia" w:hAnsi="Georgia"/>
          <w:b/>
          <w:sz w:val="24"/>
          <w:szCs w:val="24"/>
          <w:vertAlign w:val="superscript"/>
          <w:lang w:val="fr-CA"/>
        </w:rPr>
        <w:t>er</w:t>
      </w:r>
      <w:r w:rsidR="00327D1A">
        <w:rPr>
          <w:rFonts w:ascii="Georgia" w:hAnsi="Georgia"/>
          <w:b/>
          <w:sz w:val="24"/>
          <w:szCs w:val="24"/>
          <w:lang w:val="fr-CA"/>
        </w:rPr>
        <w:t xml:space="preserve"> mars</w:t>
      </w:r>
      <w:r w:rsidR="00F4304A">
        <w:rPr>
          <w:rFonts w:ascii="Georgia" w:hAnsi="Georgia"/>
          <w:b/>
          <w:sz w:val="24"/>
          <w:szCs w:val="24"/>
          <w:lang w:val="fr-CA"/>
        </w:rPr>
        <w:t xml:space="preserve"> </w:t>
      </w:r>
      <w:r>
        <w:rPr>
          <w:rFonts w:ascii="Georgia" w:hAnsi="Georgia"/>
          <w:b/>
          <w:sz w:val="24"/>
          <w:szCs w:val="24"/>
          <w:lang w:val="fr-CA"/>
        </w:rPr>
        <w:t>2023</w:t>
      </w:r>
      <w:r w:rsidRPr="005C137B">
        <w:rPr>
          <w:rFonts w:ascii="Georgia" w:hAnsi="Georgia"/>
          <w:b/>
          <w:iCs/>
          <w:sz w:val="24"/>
          <w:szCs w:val="24"/>
          <w:lang w:val="fr-CA"/>
        </w:rPr>
        <w:t xml:space="preserve"> à 11 h A.M</w:t>
      </w:r>
      <w:r w:rsidRPr="005C137B">
        <w:rPr>
          <w:rFonts w:ascii="Georgia" w:hAnsi="Georgia"/>
          <w:b/>
          <w:bCs/>
          <w:sz w:val="24"/>
          <w:szCs w:val="24"/>
          <w:lang w:val="fr-CA"/>
        </w:rPr>
        <w:t>.</w:t>
      </w:r>
      <w:r w:rsidRPr="005C137B">
        <w:rPr>
          <w:rFonts w:ascii="Georgia" w:hAnsi="Georgia"/>
          <w:sz w:val="24"/>
          <w:szCs w:val="24"/>
          <w:lang w:val="fr-CA"/>
        </w:rPr>
        <w:t xml:space="preserve"> Les offres remises en retard ne seront pas acceptées. Les offres seront ouvertes le </w:t>
      </w:r>
      <w:r w:rsidR="00327D1A">
        <w:rPr>
          <w:rFonts w:ascii="Georgia" w:hAnsi="Georgia"/>
          <w:b/>
          <w:sz w:val="24"/>
          <w:szCs w:val="24"/>
          <w:lang w:val="fr-CA"/>
        </w:rPr>
        <w:t>mercredi 1</w:t>
      </w:r>
      <w:r w:rsidR="00327D1A" w:rsidRPr="00327D1A">
        <w:rPr>
          <w:rFonts w:ascii="Georgia" w:hAnsi="Georgia"/>
          <w:b/>
          <w:sz w:val="24"/>
          <w:szCs w:val="24"/>
          <w:vertAlign w:val="superscript"/>
          <w:lang w:val="fr-CA"/>
        </w:rPr>
        <w:t>er</w:t>
      </w:r>
      <w:r w:rsidR="00327D1A">
        <w:rPr>
          <w:rFonts w:ascii="Georgia" w:hAnsi="Georgia"/>
          <w:b/>
          <w:sz w:val="24"/>
          <w:szCs w:val="24"/>
          <w:lang w:val="fr-CA"/>
        </w:rPr>
        <w:t xml:space="preserve"> mars</w:t>
      </w:r>
      <w:r w:rsidR="00F4304A">
        <w:rPr>
          <w:rFonts w:ascii="Georgia" w:hAnsi="Georgia"/>
          <w:b/>
          <w:sz w:val="24"/>
          <w:szCs w:val="24"/>
          <w:lang w:val="fr-CA"/>
        </w:rPr>
        <w:t xml:space="preserve"> 2023</w:t>
      </w:r>
      <w:r w:rsidRPr="005C137B">
        <w:rPr>
          <w:rFonts w:ascii="Georgia" w:hAnsi="Georgia"/>
          <w:b/>
          <w:iCs/>
          <w:sz w:val="24"/>
          <w:szCs w:val="24"/>
          <w:lang w:val="fr-CA"/>
        </w:rPr>
        <w:t xml:space="preserve"> </w:t>
      </w:r>
      <w:r w:rsidRPr="005C137B">
        <w:rPr>
          <w:rFonts w:ascii="Georgia" w:hAnsi="Georgia"/>
          <w:b/>
          <w:sz w:val="24"/>
          <w:szCs w:val="24"/>
          <w:lang w:val="fr-CA"/>
        </w:rPr>
        <w:t xml:space="preserve">à </w:t>
      </w:r>
      <w:r w:rsidRPr="005C137B">
        <w:rPr>
          <w:rFonts w:ascii="Georgia" w:hAnsi="Georgia"/>
          <w:b/>
          <w:iCs/>
          <w:sz w:val="24"/>
          <w:szCs w:val="24"/>
          <w:lang w:val="fr-CA"/>
        </w:rPr>
        <w:t>11 h 30 A.M.</w:t>
      </w:r>
      <w:r w:rsidR="00A23BD3">
        <w:rPr>
          <w:rFonts w:ascii="Georgia" w:hAnsi="Georgia"/>
          <w:sz w:val="24"/>
          <w:szCs w:val="24"/>
          <w:lang w:val="fr-CA"/>
        </w:rPr>
        <w:t>, devant les représentants des s</w:t>
      </w:r>
      <w:r w:rsidRPr="005C137B">
        <w:rPr>
          <w:rFonts w:ascii="Georgia" w:hAnsi="Georgia"/>
          <w:sz w:val="24"/>
          <w:szCs w:val="24"/>
          <w:lang w:val="fr-CA"/>
        </w:rPr>
        <w:t>oumissionnaires qui auront décidé de participer en ligne via la plateforme Bonfire ou en présentiel à l’adresse indiquée ci-dessous</w:t>
      </w:r>
      <w:r w:rsidRPr="005C137B">
        <w:rPr>
          <w:rFonts w:ascii="Georgia" w:hAnsi="Georgia"/>
          <w:iCs/>
          <w:sz w:val="24"/>
          <w:szCs w:val="24"/>
          <w:lang w:val="fr-CA"/>
        </w:rPr>
        <w:t>.</w:t>
      </w:r>
    </w:p>
    <w:p w14:paraId="50020B89" w14:textId="028B0928" w:rsidR="00144E34" w:rsidRDefault="00FC6C6B" w:rsidP="00A23BD3">
      <w:pPr>
        <w:spacing w:before="120" w:after="120"/>
        <w:jc w:val="both"/>
        <w:rPr>
          <w:rFonts w:ascii="Georgia" w:hAnsi="Georgia"/>
          <w:sz w:val="24"/>
          <w:szCs w:val="24"/>
          <w:lang w:val="fr-CA"/>
        </w:rPr>
      </w:pPr>
      <w:r w:rsidRPr="005C137B">
        <w:rPr>
          <w:rFonts w:ascii="Georgia" w:hAnsi="Georgia"/>
          <w:sz w:val="24"/>
          <w:szCs w:val="24"/>
          <w:lang w:val="fr-CA"/>
        </w:rPr>
        <w:t xml:space="preserve">Une </w:t>
      </w:r>
      <w:r w:rsidR="00144E34">
        <w:rPr>
          <w:rFonts w:ascii="Georgia" w:hAnsi="Georgia"/>
          <w:sz w:val="24"/>
          <w:szCs w:val="24"/>
          <w:lang w:val="fr-CA"/>
        </w:rPr>
        <w:t xml:space="preserve">réunion d’information générale sera organisée par l’Organisme contractant </w:t>
      </w:r>
      <w:r w:rsidR="00144E34" w:rsidRPr="00CC3AA9">
        <w:rPr>
          <w:rFonts w:ascii="Georgia" w:hAnsi="Georgia"/>
          <w:b/>
          <w:bCs/>
          <w:sz w:val="24"/>
          <w:szCs w:val="24"/>
          <w:lang w:val="fr-CA"/>
        </w:rPr>
        <w:t>le vendredi 16 décembre 2022</w:t>
      </w:r>
      <w:r w:rsidR="00AA0007">
        <w:rPr>
          <w:rFonts w:ascii="Georgia" w:hAnsi="Georgia"/>
          <w:b/>
          <w:bCs/>
          <w:sz w:val="24"/>
          <w:szCs w:val="24"/>
          <w:lang w:val="fr-CA"/>
        </w:rPr>
        <w:t xml:space="preserve"> à 10 h A.M</w:t>
      </w:r>
      <w:r w:rsidR="00144E34">
        <w:rPr>
          <w:rFonts w:ascii="Georgia" w:hAnsi="Georgia"/>
          <w:sz w:val="24"/>
          <w:szCs w:val="24"/>
          <w:lang w:val="fr-CA"/>
        </w:rPr>
        <w:t xml:space="preserve"> de manière virtuelle avec les Soumissionnaires intéressés qui auront retiré le document d’appel d’offres.</w:t>
      </w:r>
    </w:p>
    <w:p w14:paraId="7A3E56B1" w14:textId="1FFEFDD8" w:rsidR="00FC6C6B" w:rsidRPr="005C137B" w:rsidRDefault="00144E34" w:rsidP="00A23BD3">
      <w:pPr>
        <w:spacing w:before="120" w:after="120"/>
        <w:jc w:val="both"/>
        <w:rPr>
          <w:rFonts w:ascii="Georgia" w:hAnsi="Georgia"/>
          <w:sz w:val="24"/>
          <w:szCs w:val="24"/>
          <w:lang w:val="fr-CA"/>
        </w:rPr>
      </w:pPr>
      <w:r>
        <w:rPr>
          <w:rFonts w:ascii="Georgia" w:hAnsi="Georgia"/>
          <w:sz w:val="24"/>
          <w:szCs w:val="24"/>
          <w:lang w:val="fr-CA"/>
        </w:rPr>
        <w:t xml:space="preserve">Une </w:t>
      </w:r>
      <w:r w:rsidR="00FC6C6B" w:rsidRPr="005C137B">
        <w:rPr>
          <w:rFonts w:ascii="Georgia" w:hAnsi="Georgia"/>
          <w:sz w:val="24"/>
          <w:szCs w:val="24"/>
          <w:lang w:val="fr-CA"/>
        </w:rPr>
        <w:t xml:space="preserve">visite du site sera organisée par l’Organisme contractant le </w:t>
      </w:r>
      <w:r w:rsidR="00F4304A">
        <w:rPr>
          <w:rFonts w:ascii="Georgia" w:hAnsi="Georgia"/>
          <w:b/>
          <w:sz w:val="24"/>
          <w:szCs w:val="24"/>
          <w:lang w:val="fr-CA"/>
        </w:rPr>
        <w:t>jeudi</w:t>
      </w:r>
      <w:r w:rsidR="00FC6C6B">
        <w:rPr>
          <w:rFonts w:ascii="Georgia" w:hAnsi="Georgia"/>
          <w:b/>
          <w:sz w:val="24"/>
          <w:szCs w:val="24"/>
          <w:lang w:val="fr-CA"/>
        </w:rPr>
        <w:t xml:space="preserve"> </w:t>
      </w:r>
      <w:r w:rsidR="00F4304A">
        <w:rPr>
          <w:rFonts w:ascii="Georgia" w:hAnsi="Georgia"/>
          <w:b/>
          <w:sz w:val="24"/>
          <w:szCs w:val="24"/>
          <w:lang w:val="fr-CA"/>
        </w:rPr>
        <w:t>12 janvier 2023</w:t>
      </w:r>
      <w:r w:rsidR="00FC6C6B">
        <w:rPr>
          <w:rFonts w:ascii="Georgia" w:hAnsi="Georgia"/>
          <w:b/>
          <w:sz w:val="24"/>
          <w:szCs w:val="24"/>
          <w:lang w:val="fr-CA"/>
        </w:rPr>
        <w:t xml:space="preserve"> </w:t>
      </w:r>
      <w:r w:rsidR="00FC6C6B" w:rsidRPr="005C137B">
        <w:rPr>
          <w:rFonts w:ascii="Georgia" w:hAnsi="Georgia"/>
          <w:b/>
          <w:sz w:val="24"/>
          <w:szCs w:val="24"/>
          <w:lang w:val="fr-CA"/>
        </w:rPr>
        <w:t>à 10 h A.M</w:t>
      </w:r>
      <w:r w:rsidR="00FC6C6B" w:rsidRPr="005C137B">
        <w:rPr>
          <w:rFonts w:ascii="Georgia" w:hAnsi="Georgia"/>
          <w:sz w:val="24"/>
          <w:szCs w:val="24"/>
          <w:lang w:val="fr-CA"/>
        </w:rPr>
        <w:t xml:space="preserve">. Le lieu de rencontre retenu est </w:t>
      </w:r>
      <w:r w:rsidR="00FC6C6B">
        <w:rPr>
          <w:rFonts w:ascii="Georgia" w:hAnsi="Georgia"/>
          <w:sz w:val="24"/>
          <w:szCs w:val="24"/>
          <w:lang w:val="fr-CA"/>
        </w:rPr>
        <w:t>la Mairie de Limonade</w:t>
      </w:r>
      <w:r w:rsidR="00FC6C6B" w:rsidRPr="005C137B">
        <w:rPr>
          <w:rFonts w:ascii="Georgia" w:hAnsi="Georgia"/>
          <w:sz w:val="24"/>
          <w:szCs w:val="24"/>
          <w:lang w:val="fr-CA"/>
        </w:rPr>
        <w:t>.</w:t>
      </w:r>
    </w:p>
    <w:p w14:paraId="4490AF60" w14:textId="77777777" w:rsidR="00FC6C6B" w:rsidRPr="005C137B" w:rsidRDefault="00FC6C6B" w:rsidP="005D6DC1">
      <w:pPr>
        <w:pStyle w:val="Corpsdetexte"/>
        <w:spacing w:before="120" w:after="120"/>
        <w:ind w:left="0" w:right="40" w:firstLine="0"/>
        <w:jc w:val="both"/>
        <w:rPr>
          <w:spacing w:val="-1"/>
          <w:lang w:val="fr-FR"/>
        </w:rPr>
      </w:pPr>
      <w:r w:rsidRPr="005C137B">
        <w:rPr>
          <w:spacing w:val="-1"/>
          <w:lang w:val="fr-FR"/>
        </w:rPr>
        <w:t>Toutes</w:t>
      </w:r>
      <w:r w:rsidRPr="005C137B">
        <w:rPr>
          <w:spacing w:val="-4"/>
          <w:lang w:val="fr-FR"/>
        </w:rPr>
        <w:t xml:space="preserve"> </w:t>
      </w:r>
      <w:r w:rsidRPr="005C137B">
        <w:rPr>
          <w:spacing w:val="-1"/>
          <w:lang w:val="fr-FR"/>
        </w:rPr>
        <w:t xml:space="preserve">les </w:t>
      </w:r>
      <w:r w:rsidRPr="005C137B">
        <w:rPr>
          <w:spacing w:val="-2"/>
          <w:lang w:val="fr-FR"/>
        </w:rPr>
        <w:t>offres</w:t>
      </w:r>
      <w:r w:rsidRPr="005C137B">
        <w:rPr>
          <w:spacing w:val="-1"/>
          <w:lang w:val="fr-FR"/>
        </w:rPr>
        <w:t xml:space="preserve"> </w:t>
      </w:r>
      <w:r w:rsidRPr="005C137B">
        <w:rPr>
          <w:spacing w:val="-2"/>
          <w:lang w:val="fr-FR"/>
        </w:rPr>
        <w:t xml:space="preserve">doivent </w:t>
      </w:r>
      <w:r w:rsidRPr="005C137B">
        <w:rPr>
          <w:spacing w:val="-1"/>
          <w:lang w:val="fr-FR"/>
        </w:rPr>
        <w:t>être</w:t>
      </w:r>
      <w:r w:rsidRPr="005C137B">
        <w:rPr>
          <w:spacing w:val="-4"/>
          <w:lang w:val="fr-FR"/>
        </w:rPr>
        <w:t xml:space="preserve"> </w:t>
      </w:r>
      <w:r w:rsidRPr="005C137B">
        <w:rPr>
          <w:spacing w:val="-2"/>
          <w:lang w:val="fr-FR"/>
        </w:rPr>
        <w:t>accompagnées</w:t>
      </w:r>
      <w:r w:rsidRPr="005C137B">
        <w:rPr>
          <w:spacing w:val="-4"/>
          <w:lang w:val="fr-FR"/>
        </w:rPr>
        <w:t xml:space="preserve"> </w:t>
      </w:r>
      <w:r w:rsidRPr="005C137B">
        <w:rPr>
          <w:spacing w:val="-1"/>
          <w:lang w:val="fr-FR"/>
        </w:rPr>
        <w:t>d’une Garantie de Soumission de l’Offre équivalente à 200</w:t>
      </w:r>
      <w:r w:rsidR="00B27D5C">
        <w:rPr>
          <w:spacing w:val="-1"/>
          <w:lang w:val="fr-FR"/>
        </w:rPr>
        <w:t>,</w:t>
      </w:r>
      <w:r w:rsidR="00EC5CCA">
        <w:rPr>
          <w:spacing w:val="-1"/>
          <w:lang w:val="fr-FR"/>
        </w:rPr>
        <w:t>000.00 dollars É</w:t>
      </w:r>
      <w:r w:rsidRPr="005C137B">
        <w:rPr>
          <w:spacing w:val="-1"/>
          <w:lang w:val="fr-FR"/>
        </w:rPr>
        <w:t>tats</w:t>
      </w:r>
      <w:r w:rsidR="005D6DC1">
        <w:rPr>
          <w:spacing w:val="-1"/>
          <w:lang w:val="fr-FR"/>
        </w:rPr>
        <w:t>-</w:t>
      </w:r>
      <w:r w:rsidRPr="005C137B">
        <w:rPr>
          <w:spacing w:val="-1"/>
          <w:lang w:val="fr-FR"/>
        </w:rPr>
        <w:t>Unis d’Amérique.</w:t>
      </w:r>
    </w:p>
    <w:p w14:paraId="7DA4BF14" w14:textId="77777777" w:rsidR="00FC6C6B" w:rsidRPr="005C137B" w:rsidRDefault="00FC6C6B" w:rsidP="00FC6C6B">
      <w:pPr>
        <w:pStyle w:val="Corpsdetexte"/>
        <w:ind w:left="0" w:right="743" w:firstLine="0"/>
        <w:rPr>
          <w:lang w:val="fr-FR"/>
        </w:rPr>
      </w:pPr>
      <w:r w:rsidRPr="005C137B">
        <w:rPr>
          <w:spacing w:val="-1"/>
          <w:lang w:val="fr-FR"/>
        </w:rPr>
        <w:t xml:space="preserve">L’adresse </w:t>
      </w:r>
      <w:r w:rsidRPr="005C137B">
        <w:rPr>
          <w:lang w:val="fr-FR"/>
        </w:rPr>
        <w:t>à</w:t>
      </w:r>
      <w:r w:rsidRPr="005C137B">
        <w:rPr>
          <w:spacing w:val="-4"/>
          <w:lang w:val="fr-FR"/>
        </w:rPr>
        <w:t xml:space="preserve"> </w:t>
      </w:r>
      <w:r w:rsidRPr="005C137B">
        <w:rPr>
          <w:spacing w:val="-2"/>
          <w:lang w:val="fr-FR"/>
        </w:rPr>
        <w:t>laquelle</w:t>
      </w:r>
      <w:r w:rsidRPr="005C137B">
        <w:rPr>
          <w:spacing w:val="-4"/>
          <w:lang w:val="fr-FR"/>
        </w:rPr>
        <w:t xml:space="preserve"> </w:t>
      </w:r>
      <w:r w:rsidRPr="005C137B">
        <w:rPr>
          <w:spacing w:val="-1"/>
          <w:lang w:val="fr-FR"/>
        </w:rPr>
        <w:t>il</w:t>
      </w:r>
      <w:r w:rsidRPr="005C137B">
        <w:rPr>
          <w:lang w:val="fr-FR"/>
        </w:rPr>
        <w:t xml:space="preserve"> </w:t>
      </w:r>
      <w:r w:rsidRPr="005C137B">
        <w:rPr>
          <w:spacing w:val="-2"/>
          <w:lang w:val="fr-FR"/>
        </w:rPr>
        <w:t>est</w:t>
      </w:r>
      <w:r w:rsidRPr="005C137B">
        <w:rPr>
          <w:lang w:val="fr-FR"/>
        </w:rPr>
        <w:t xml:space="preserve"> </w:t>
      </w:r>
      <w:r w:rsidRPr="005C137B">
        <w:rPr>
          <w:spacing w:val="-1"/>
          <w:lang w:val="fr-FR"/>
        </w:rPr>
        <w:t>fait</w:t>
      </w:r>
      <w:r w:rsidRPr="005C137B">
        <w:rPr>
          <w:spacing w:val="-2"/>
          <w:lang w:val="fr-FR"/>
        </w:rPr>
        <w:t xml:space="preserve"> référence</w:t>
      </w:r>
      <w:r w:rsidRPr="005C137B">
        <w:rPr>
          <w:spacing w:val="-1"/>
          <w:lang w:val="fr-FR"/>
        </w:rPr>
        <w:t xml:space="preserve"> </w:t>
      </w:r>
      <w:r w:rsidRPr="005C137B">
        <w:rPr>
          <w:spacing w:val="-2"/>
          <w:lang w:val="fr-FR"/>
        </w:rPr>
        <w:t>ci-dessus</w:t>
      </w:r>
      <w:r w:rsidRPr="005C137B">
        <w:rPr>
          <w:spacing w:val="-1"/>
          <w:lang w:val="fr-FR"/>
        </w:rPr>
        <w:t xml:space="preserve"> </w:t>
      </w:r>
      <w:r w:rsidRPr="005C137B">
        <w:rPr>
          <w:spacing w:val="-3"/>
          <w:lang w:val="fr-FR"/>
        </w:rPr>
        <w:t>est</w:t>
      </w:r>
      <w:r w:rsidRPr="005C137B">
        <w:rPr>
          <w:spacing w:val="-2"/>
          <w:lang w:val="fr-FR"/>
        </w:rPr>
        <w:t xml:space="preserve"> </w:t>
      </w:r>
      <w:r w:rsidRPr="005C137B">
        <w:rPr>
          <w:lang w:val="fr-FR"/>
        </w:rPr>
        <w:t>:</w:t>
      </w:r>
    </w:p>
    <w:p w14:paraId="34434DDD" w14:textId="77777777" w:rsidR="00EC5CCA" w:rsidRDefault="00EC5CCA" w:rsidP="00FC6C6B">
      <w:pPr>
        <w:pStyle w:val="Titre1"/>
        <w:spacing w:line="270" w:lineRule="exact"/>
        <w:rPr>
          <w:spacing w:val="-1"/>
          <w:lang w:val="fr-FR"/>
        </w:rPr>
      </w:pPr>
      <w:bookmarkStart w:id="2" w:name="Unité_Technique_d’Exécution"/>
      <w:bookmarkEnd w:id="2"/>
    </w:p>
    <w:p w14:paraId="150EEAD5" w14:textId="77777777" w:rsidR="00FC6C6B" w:rsidRPr="005C137B" w:rsidRDefault="00FC6C6B" w:rsidP="00FC6C6B">
      <w:pPr>
        <w:pStyle w:val="Titre1"/>
        <w:spacing w:line="270" w:lineRule="exact"/>
        <w:rPr>
          <w:b w:val="0"/>
          <w:bCs w:val="0"/>
          <w:lang w:val="fr-FR"/>
        </w:rPr>
      </w:pPr>
      <w:r w:rsidRPr="005C137B">
        <w:rPr>
          <w:spacing w:val="-1"/>
          <w:lang w:val="fr-FR"/>
        </w:rPr>
        <w:t>Unité</w:t>
      </w:r>
      <w:r w:rsidRPr="005C137B">
        <w:rPr>
          <w:spacing w:val="-2"/>
          <w:lang w:val="fr-FR"/>
        </w:rPr>
        <w:t xml:space="preserve"> </w:t>
      </w:r>
      <w:r w:rsidRPr="005C137B">
        <w:rPr>
          <w:spacing w:val="-3"/>
          <w:lang w:val="fr-FR"/>
        </w:rPr>
        <w:t>Technique</w:t>
      </w:r>
      <w:r w:rsidRPr="005C137B">
        <w:rPr>
          <w:spacing w:val="-2"/>
          <w:lang w:val="fr-FR"/>
        </w:rPr>
        <w:t xml:space="preserve"> d’Exécution</w:t>
      </w:r>
    </w:p>
    <w:p w14:paraId="7853B528" w14:textId="77777777" w:rsidR="00FC6C6B" w:rsidRPr="005C137B" w:rsidRDefault="00FC6C6B" w:rsidP="00FC6C6B">
      <w:pPr>
        <w:spacing w:before="1"/>
        <w:ind w:left="457" w:right="3827"/>
        <w:rPr>
          <w:rFonts w:ascii="Georgia" w:eastAsia="Georgia" w:hAnsi="Georgia" w:cs="Georgia"/>
          <w:sz w:val="24"/>
          <w:szCs w:val="24"/>
          <w:lang w:val="fr-FR"/>
        </w:rPr>
      </w:pPr>
      <w:r w:rsidRPr="005C137B">
        <w:rPr>
          <w:rFonts w:ascii="Georgia" w:eastAsia="Georgia" w:hAnsi="Georgia" w:cs="Georgia"/>
          <w:b/>
          <w:bCs/>
          <w:spacing w:val="-1"/>
          <w:sz w:val="24"/>
          <w:szCs w:val="24"/>
          <w:lang w:val="fr-FR"/>
        </w:rPr>
        <w:t>du</w:t>
      </w:r>
      <w:r w:rsidRPr="005C137B">
        <w:rPr>
          <w:rFonts w:ascii="Georgia" w:eastAsia="Georgia" w:hAnsi="Georgia" w:cs="Georgia"/>
          <w:b/>
          <w:bCs/>
          <w:spacing w:val="-3"/>
          <w:sz w:val="24"/>
          <w:szCs w:val="24"/>
          <w:lang w:val="fr-FR"/>
        </w:rPr>
        <w:t xml:space="preserve"> </w:t>
      </w:r>
      <w:r w:rsidRPr="005C137B">
        <w:rPr>
          <w:rFonts w:ascii="Georgia" w:eastAsia="Georgia" w:hAnsi="Georgia" w:cs="Georgia"/>
          <w:b/>
          <w:bCs/>
          <w:spacing w:val="-1"/>
          <w:sz w:val="24"/>
          <w:szCs w:val="24"/>
          <w:lang w:val="fr-FR"/>
        </w:rPr>
        <w:t>Ministère</w:t>
      </w:r>
      <w:r w:rsidRPr="005C137B"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 xml:space="preserve"> de</w:t>
      </w:r>
      <w:r w:rsidRPr="005C137B">
        <w:rPr>
          <w:rFonts w:ascii="Georgia" w:eastAsia="Georgia" w:hAnsi="Georgia" w:cs="Georgia"/>
          <w:b/>
          <w:bCs/>
          <w:spacing w:val="-4"/>
          <w:sz w:val="24"/>
          <w:szCs w:val="24"/>
          <w:lang w:val="fr-FR"/>
        </w:rPr>
        <w:t xml:space="preserve"> </w:t>
      </w:r>
      <w:r w:rsidRPr="005C137B">
        <w:rPr>
          <w:rFonts w:ascii="Georgia" w:eastAsia="Georgia" w:hAnsi="Georgia" w:cs="Georgia"/>
          <w:b/>
          <w:bCs/>
          <w:spacing w:val="-1"/>
          <w:sz w:val="24"/>
          <w:szCs w:val="24"/>
          <w:lang w:val="fr-FR"/>
        </w:rPr>
        <w:t>l’Économie</w:t>
      </w:r>
      <w:r w:rsidRPr="005C137B"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 xml:space="preserve"> </w:t>
      </w:r>
      <w:r w:rsidRPr="005C137B">
        <w:rPr>
          <w:rFonts w:ascii="Georgia" w:eastAsia="Georgia" w:hAnsi="Georgia" w:cs="Georgia"/>
          <w:b/>
          <w:bCs/>
          <w:spacing w:val="-1"/>
          <w:sz w:val="24"/>
          <w:szCs w:val="24"/>
          <w:lang w:val="fr-FR"/>
        </w:rPr>
        <w:t>et des</w:t>
      </w:r>
      <w:r w:rsidRPr="005C137B">
        <w:rPr>
          <w:rFonts w:ascii="Georgia" w:eastAsia="Georgia" w:hAnsi="Georgia" w:cs="Georgia"/>
          <w:b/>
          <w:bCs/>
          <w:spacing w:val="-5"/>
          <w:sz w:val="24"/>
          <w:szCs w:val="24"/>
          <w:lang w:val="fr-FR"/>
        </w:rPr>
        <w:t xml:space="preserve"> </w:t>
      </w:r>
      <w:r w:rsidRPr="005C137B"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>Finances</w:t>
      </w:r>
      <w:r w:rsidRPr="005C137B">
        <w:rPr>
          <w:rFonts w:ascii="Georgia" w:eastAsia="Georgia" w:hAnsi="Georgia" w:cs="Georgia"/>
          <w:b/>
          <w:bCs/>
          <w:spacing w:val="27"/>
          <w:sz w:val="24"/>
          <w:szCs w:val="24"/>
          <w:lang w:val="fr-FR"/>
        </w:rPr>
        <w:t xml:space="preserve"> </w:t>
      </w:r>
      <w:r w:rsidR="005D6DC1">
        <w:rPr>
          <w:rFonts w:ascii="Georgia" w:eastAsia="Georgia" w:hAnsi="Georgia" w:cs="Georgia"/>
          <w:b/>
          <w:bCs/>
          <w:sz w:val="24"/>
          <w:szCs w:val="24"/>
          <w:lang w:val="fr-FR"/>
        </w:rPr>
        <w:t>12B</w:t>
      </w:r>
      <w:r w:rsidRPr="005C137B">
        <w:rPr>
          <w:rFonts w:ascii="Georgia" w:eastAsia="Georgia" w:hAnsi="Georgia" w:cs="Georgia"/>
          <w:b/>
          <w:bCs/>
          <w:sz w:val="24"/>
          <w:szCs w:val="24"/>
          <w:lang w:val="fr-FR"/>
        </w:rPr>
        <w:t>,</w:t>
      </w:r>
      <w:r w:rsidRPr="005C137B">
        <w:rPr>
          <w:rFonts w:ascii="Georgia" w:eastAsia="Georgia" w:hAnsi="Georgia" w:cs="Georgia"/>
          <w:b/>
          <w:bCs/>
          <w:spacing w:val="-3"/>
          <w:sz w:val="24"/>
          <w:szCs w:val="24"/>
          <w:lang w:val="fr-FR"/>
        </w:rPr>
        <w:t xml:space="preserve"> </w:t>
      </w:r>
      <w:r w:rsidRPr="005C137B">
        <w:rPr>
          <w:rFonts w:ascii="Georgia" w:eastAsia="Georgia" w:hAnsi="Georgia" w:cs="Georgia"/>
          <w:b/>
          <w:bCs/>
          <w:spacing w:val="-1"/>
          <w:sz w:val="24"/>
          <w:szCs w:val="24"/>
          <w:lang w:val="fr-FR"/>
        </w:rPr>
        <w:t>rue</w:t>
      </w:r>
      <w:r w:rsidRPr="005C137B"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 xml:space="preserve"> </w:t>
      </w:r>
      <w:r w:rsidR="005D6DC1">
        <w:rPr>
          <w:rFonts w:ascii="Georgia" w:eastAsia="Georgia" w:hAnsi="Georgia" w:cs="Georgia"/>
          <w:b/>
          <w:bCs/>
          <w:sz w:val="24"/>
          <w:szCs w:val="24"/>
          <w:lang w:val="fr-FR"/>
        </w:rPr>
        <w:t xml:space="preserve">Latortue </w:t>
      </w:r>
      <w:r w:rsidRPr="005C137B">
        <w:rPr>
          <w:rFonts w:ascii="Georgia" w:eastAsia="Georgia" w:hAnsi="Georgia" w:cs="Georgia"/>
          <w:b/>
          <w:bCs/>
          <w:spacing w:val="-5"/>
          <w:sz w:val="24"/>
          <w:szCs w:val="24"/>
          <w:lang w:val="fr-FR"/>
        </w:rPr>
        <w:t xml:space="preserve"> </w:t>
      </w:r>
      <w:r w:rsidRPr="005C137B">
        <w:rPr>
          <w:rFonts w:ascii="Georgia" w:eastAsia="Georgia" w:hAnsi="Georgia" w:cs="Georgia"/>
          <w:b/>
          <w:bCs/>
          <w:sz w:val="24"/>
          <w:szCs w:val="24"/>
          <w:lang w:val="fr-FR"/>
        </w:rPr>
        <w:t xml:space="preserve">– </w:t>
      </w:r>
      <w:r w:rsidR="005D6DC1">
        <w:rPr>
          <w:rFonts w:ascii="Georgia" w:eastAsia="Georgia" w:hAnsi="Georgia" w:cs="Georgia"/>
          <w:b/>
          <w:bCs/>
          <w:spacing w:val="-1"/>
          <w:sz w:val="24"/>
          <w:szCs w:val="24"/>
          <w:lang w:val="fr-FR"/>
        </w:rPr>
        <w:t>Musseau</w:t>
      </w:r>
    </w:p>
    <w:p w14:paraId="3E59C02F" w14:textId="77777777" w:rsidR="00FC6C6B" w:rsidRPr="005C137B" w:rsidRDefault="00FC6C6B" w:rsidP="00FC6C6B">
      <w:pPr>
        <w:spacing w:before="1" w:line="272" w:lineRule="exact"/>
        <w:ind w:left="457"/>
        <w:rPr>
          <w:rFonts w:ascii="Georgia" w:eastAsia="Georgia" w:hAnsi="Georgia" w:cs="Georgia"/>
          <w:sz w:val="24"/>
          <w:szCs w:val="24"/>
          <w:lang w:val="fr-FR"/>
        </w:rPr>
      </w:pPr>
      <w:r w:rsidRPr="005C137B">
        <w:rPr>
          <w:rFonts w:ascii="Georgia" w:hAnsi="Georgia"/>
          <w:b/>
          <w:spacing w:val="-1"/>
          <w:sz w:val="24"/>
          <w:szCs w:val="24"/>
          <w:lang w:val="fr-FR"/>
        </w:rPr>
        <w:t>HT6113</w:t>
      </w:r>
    </w:p>
    <w:p w14:paraId="142EA045" w14:textId="77777777" w:rsidR="00FC6C6B" w:rsidRPr="005C137B" w:rsidRDefault="00FC6C6B" w:rsidP="00FC6C6B">
      <w:pPr>
        <w:spacing w:line="272" w:lineRule="exact"/>
        <w:ind w:left="457"/>
        <w:rPr>
          <w:rFonts w:ascii="Georgia" w:eastAsia="Georgia" w:hAnsi="Georgia" w:cs="Georgia"/>
          <w:sz w:val="24"/>
          <w:szCs w:val="24"/>
          <w:lang w:val="fr-FR"/>
        </w:rPr>
      </w:pPr>
      <w:r w:rsidRPr="005C137B">
        <w:rPr>
          <w:rFonts w:ascii="Georgia" w:hAnsi="Georgia"/>
          <w:b/>
          <w:spacing w:val="-2"/>
          <w:sz w:val="24"/>
          <w:szCs w:val="24"/>
          <w:lang w:val="fr-FR"/>
        </w:rPr>
        <w:t>Port-au-Prince,</w:t>
      </w:r>
      <w:r w:rsidRPr="005C137B">
        <w:rPr>
          <w:rFonts w:ascii="Georgia" w:hAnsi="Georgia"/>
          <w:b/>
          <w:spacing w:val="-1"/>
          <w:sz w:val="24"/>
          <w:szCs w:val="24"/>
          <w:lang w:val="fr-FR"/>
        </w:rPr>
        <w:t xml:space="preserve"> </w:t>
      </w:r>
      <w:r w:rsidRPr="005C137B">
        <w:rPr>
          <w:rFonts w:ascii="Georgia" w:hAnsi="Georgia"/>
          <w:b/>
          <w:spacing w:val="-3"/>
          <w:sz w:val="24"/>
          <w:szCs w:val="24"/>
          <w:lang w:val="fr-FR"/>
        </w:rPr>
        <w:t>HAÏTI</w:t>
      </w:r>
    </w:p>
    <w:p w14:paraId="5BC73EB2" w14:textId="77777777" w:rsidR="00FC6C6B" w:rsidRPr="005C137B" w:rsidRDefault="00FC6C6B" w:rsidP="00FC6C6B">
      <w:pPr>
        <w:rPr>
          <w:rFonts w:ascii="Georgia" w:eastAsia="Georgia" w:hAnsi="Georgia" w:cs="Georgia"/>
          <w:b/>
          <w:bCs/>
          <w:sz w:val="24"/>
          <w:szCs w:val="24"/>
          <w:lang w:val="fr-FR"/>
        </w:rPr>
      </w:pPr>
    </w:p>
    <w:p w14:paraId="05BD2562" w14:textId="77777777" w:rsidR="00FC6C6B" w:rsidRPr="005C137B" w:rsidRDefault="00FC6C6B" w:rsidP="00FC6C6B">
      <w:pPr>
        <w:rPr>
          <w:rFonts w:ascii="Georgia" w:eastAsia="Georgia" w:hAnsi="Georgia" w:cs="Georgia"/>
          <w:b/>
          <w:bCs/>
          <w:sz w:val="24"/>
          <w:szCs w:val="24"/>
          <w:lang w:val="fr-FR"/>
        </w:rPr>
      </w:pPr>
    </w:p>
    <w:p w14:paraId="444FD799" w14:textId="77777777" w:rsidR="00FC6C6B" w:rsidRPr="005C137B" w:rsidRDefault="00FC6C6B" w:rsidP="00FC6C6B">
      <w:pPr>
        <w:spacing w:before="1"/>
        <w:rPr>
          <w:rFonts w:ascii="Georgia" w:eastAsia="Georgia" w:hAnsi="Georgia" w:cs="Georgia"/>
          <w:b/>
          <w:bCs/>
          <w:sz w:val="24"/>
          <w:szCs w:val="24"/>
          <w:lang w:val="fr-FR"/>
        </w:rPr>
      </w:pPr>
    </w:p>
    <w:p w14:paraId="460EEEDC" w14:textId="77777777" w:rsidR="00FC6C6B" w:rsidRPr="005C137B" w:rsidRDefault="00FC6C6B" w:rsidP="00FC6C6B">
      <w:pPr>
        <w:ind w:left="5893" w:right="149"/>
        <w:jc w:val="center"/>
        <w:rPr>
          <w:rFonts w:ascii="Georgia" w:eastAsia="Georgia" w:hAnsi="Georgia" w:cs="Georgia"/>
          <w:sz w:val="24"/>
          <w:szCs w:val="24"/>
          <w:lang w:val="fr-FR"/>
        </w:rPr>
      </w:pPr>
      <w:r w:rsidRPr="005C137B">
        <w:rPr>
          <w:rFonts w:ascii="Georgia" w:eastAsia="Georgia" w:hAnsi="Georgia" w:cs="Georgia"/>
          <w:b/>
          <w:bCs/>
          <w:spacing w:val="-1"/>
          <w:sz w:val="24"/>
          <w:szCs w:val="24"/>
          <w:lang w:val="fr-FR"/>
        </w:rPr>
        <w:t>Unité</w:t>
      </w:r>
      <w:r w:rsidRPr="005C137B"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 xml:space="preserve"> </w:t>
      </w:r>
      <w:r w:rsidRPr="005C137B">
        <w:rPr>
          <w:rFonts w:ascii="Georgia" w:eastAsia="Georgia" w:hAnsi="Georgia" w:cs="Georgia"/>
          <w:b/>
          <w:bCs/>
          <w:spacing w:val="-3"/>
          <w:sz w:val="24"/>
          <w:szCs w:val="24"/>
          <w:lang w:val="fr-FR"/>
        </w:rPr>
        <w:t>Technique</w:t>
      </w:r>
      <w:r w:rsidRPr="005C137B"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 xml:space="preserve"> d’Exécution</w:t>
      </w:r>
      <w:r w:rsidRPr="005C137B">
        <w:rPr>
          <w:rFonts w:ascii="Georgia" w:eastAsia="Georgia" w:hAnsi="Georgia" w:cs="Georgia"/>
          <w:b/>
          <w:bCs/>
          <w:spacing w:val="33"/>
          <w:sz w:val="24"/>
          <w:szCs w:val="24"/>
          <w:lang w:val="fr-FR"/>
        </w:rPr>
        <w:t xml:space="preserve"> </w:t>
      </w:r>
      <w:r w:rsidRPr="005C137B">
        <w:rPr>
          <w:rFonts w:ascii="Georgia" w:eastAsia="Georgia" w:hAnsi="Georgia" w:cs="Georgia"/>
          <w:b/>
          <w:bCs/>
          <w:spacing w:val="-1"/>
          <w:sz w:val="24"/>
          <w:szCs w:val="24"/>
          <w:lang w:val="fr-FR"/>
        </w:rPr>
        <w:t>Ministère</w:t>
      </w:r>
      <w:r w:rsidRPr="005C137B"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 xml:space="preserve"> de</w:t>
      </w:r>
      <w:r w:rsidRPr="005C137B">
        <w:rPr>
          <w:rFonts w:ascii="Georgia" w:eastAsia="Georgia" w:hAnsi="Georgia" w:cs="Georgia"/>
          <w:b/>
          <w:bCs/>
          <w:spacing w:val="-4"/>
          <w:sz w:val="24"/>
          <w:szCs w:val="24"/>
          <w:lang w:val="fr-FR"/>
        </w:rPr>
        <w:t xml:space="preserve"> </w:t>
      </w:r>
      <w:r w:rsidRPr="005C137B">
        <w:rPr>
          <w:rFonts w:ascii="Georgia" w:eastAsia="Georgia" w:hAnsi="Georgia" w:cs="Georgia"/>
          <w:b/>
          <w:bCs/>
          <w:spacing w:val="-2"/>
          <w:sz w:val="24"/>
          <w:szCs w:val="24"/>
          <w:lang w:val="fr-FR"/>
        </w:rPr>
        <w:t>l’Économie</w:t>
      </w:r>
    </w:p>
    <w:p w14:paraId="45EE4570" w14:textId="77777777" w:rsidR="00FC6C6B" w:rsidRPr="005C137B" w:rsidRDefault="00FC6C6B" w:rsidP="00FC6C6B">
      <w:pPr>
        <w:spacing w:line="271" w:lineRule="exact"/>
        <w:ind w:right="981"/>
        <w:jc w:val="right"/>
        <w:rPr>
          <w:rFonts w:ascii="Georgia" w:eastAsia="Georgia" w:hAnsi="Georgia" w:cs="Georgia"/>
          <w:sz w:val="24"/>
          <w:szCs w:val="24"/>
        </w:rPr>
      </w:pPr>
      <w:r w:rsidRPr="005C137B">
        <w:rPr>
          <w:rFonts w:ascii="Georgia" w:hAnsi="Georgia"/>
          <w:b/>
          <w:spacing w:val="-1"/>
          <w:sz w:val="24"/>
          <w:szCs w:val="24"/>
        </w:rPr>
        <w:t>et des</w:t>
      </w:r>
      <w:r w:rsidRPr="005C137B">
        <w:rPr>
          <w:rFonts w:ascii="Georgia" w:hAnsi="Georgia"/>
          <w:b/>
          <w:spacing w:val="-7"/>
          <w:sz w:val="24"/>
          <w:szCs w:val="24"/>
        </w:rPr>
        <w:t xml:space="preserve"> </w:t>
      </w:r>
      <w:r w:rsidRPr="005C137B">
        <w:rPr>
          <w:rFonts w:ascii="Georgia" w:hAnsi="Georgia"/>
          <w:b/>
          <w:spacing w:val="-1"/>
          <w:sz w:val="24"/>
          <w:szCs w:val="24"/>
        </w:rPr>
        <w:t>Finances</w:t>
      </w:r>
    </w:p>
    <w:p w14:paraId="60EAB985" w14:textId="77777777" w:rsidR="00AA57F9" w:rsidRDefault="00046FA9"/>
    <w:sectPr w:rsidR="00AA57F9">
      <w:footerReference w:type="default" r:id="rId14"/>
      <w:pgSz w:w="12240" w:h="15840"/>
      <w:pgMar w:top="1380" w:right="1320" w:bottom="960" w:left="1340" w:header="0" w:footer="76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FDC3" w16cex:dateUtc="2022-11-30T2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3FEE17" w16cid:durableId="2731FDC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5E2D" w14:textId="77777777" w:rsidR="00046FA9" w:rsidRDefault="00046FA9">
      <w:r>
        <w:separator/>
      </w:r>
    </w:p>
  </w:endnote>
  <w:endnote w:type="continuationSeparator" w:id="0">
    <w:p w14:paraId="5FDF03FE" w14:textId="77777777" w:rsidR="00046FA9" w:rsidRDefault="0004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6B92" w14:textId="77777777" w:rsidR="001F2B5F" w:rsidRDefault="00A23B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4A058E" wp14:editId="79C40D52">
              <wp:simplePos x="0" y="0"/>
              <wp:positionH relativeFrom="page">
                <wp:posOffset>3818255</wp:posOffset>
              </wp:positionH>
              <wp:positionV relativeFrom="page">
                <wp:posOffset>9430385</wp:posOffset>
              </wp:positionV>
              <wp:extent cx="136525" cy="1778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002FD" w14:textId="3066FCBF" w:rsidR="001F2B5F" w:rsidRDefault="00A23BD3">
                          <w:pPr>
                            <w:pStyle w:val="Corpsdetexte"/>
                            <w:spacing w:line="26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3A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A05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65pt;margin-top:742.55pt;width:10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" filled="f" stroked="f">
              <v:textbox inset="0,0,0,0">
                <w:txbxContent>
                  <w:p w14:paraId="714002FD" w14:textId="3066FCBF" w:rsidR="001F2B5F" w:rsidRDefault="00A23BD3">
                    <w:pPr>
                      <w:pStyle w:val="Corpsdetexte"/>
                      <w:spacing w:line="26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C3A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2FA69" w14:textId="77777777" w:rsidR="00046FA9" w:rsidRDefault="00046FA9">
      <w:r>
        <w:separator/>
      </w:r>
    </w:p>
  </w:footnote>
  <w:footnote w:type="continuationSeparator" w:id="0">
    <w:p w14:paraId="35512789" w14:textId="77777777" w:rsidR="00046FA9" w:rsidRDefault="0004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5357B"/>
    <w:multiLevelType w:val="hybridMultilevel"/>
    <w:tmpl w:val="011A9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6B"/>
    <w:rsid w:val="00046FA9"/>
    <w:rsid w:val="000A71A8"/>
    <w:rsid w:val="00144E34"/>
    <w:rsid w:val="00253A6C"/>
    <w:rsid w:val="002C7F5E"/>
    <w:rsid w:val="00327D1A"/>
    <w:rsid w:val="00363D4F"/>
    <w:rsid w:val="00371CFD"/>
    <w:rsid w:val="003856F4"/>
    <w:rsid w:val="003F4875"/>
    <w:rsid w:val="00477B9C"/>
    <w:rsid w:val="00495B07"/>
    <w:rsid w:val="004E0BBD"/>
    <w:rsid w:val="00561D8E"/>
    <w:rsid w:val="005C185D"/>
    <w:rsid w:val="005D4C6B"/>
    <w:rsid w:val="005D6DC1"/>
    <w:rsid w:val="00761B72"/>
    <w:rsid w:val="007F5499"/>
    <w:rsid w:val="00800ECF"/>
    <w:rsid w:val="0085107B"/>
    <w:rsid w:val="00942494"/>
    <w:rsid w:val="009D20A2"/>
    <w:rsid w:val="00A23BD3"/>
    <w:rsid w:val="00AA0007"/>
    <w:rsid w:val="00AB477C"/>
    <w:rsid w:val="00B27D5C"/>
    <w:rsid w:val="00BF049F"/>
    <w:rsid w:val="00CC3AA9"/>
    <w:rsid w:val="00E84004"/>
    <w:rsid w:val="00EA6BFC"/>
    <w:rsid w:val="00EC5CCA"/>
    <w:rsid w:val="00F4304A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AC28"/>
  <w15:chartTrackingRefBased/>
  <w15:docId w15:val="{4CAD4895-7F80-46CA-8EBD-732B9C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6C6B"/>
    <w:pPr>
      <w:widowControl w:val="0"/>
      <w:spacing w:after="0" w:line="240" w:lineRule="auto"/>
    </w:pPr>
  </w:style>
  <w:style w:type="paragraph" w:styleId="Titre1">
    <w:name w:val="heading 1"/>
    <w:basedOn w:val="Normal"/>
    <w:link w:val="Titre1Car"/>
    <w:uiPriority w:val="1"/>
    <w:qFormat/>
    <w:rsid w:val="00FC6C6B"/>
    <w:pPr>
      <w:ind w:left="457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FC6C6B"/>
    <w:rPr>
      <w:rFonts w:ascii="Georgia" w:eastAsia="Georgia" w:hAnsi="Georgia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C6C6B"/>
    <w:pPr>
      <w:ind w:left="840" w:hanging="356"/>
    </w:pPr>
    <w:rPr>
      <w:rFonts w:ascii="Georgia" w:eastAsia="Georgia" w:hAnsi="Georgi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C6C6B"/>
    <w:rPr>
      <w:rFonts w:ascii="Georgia" w:eastAsia="Georgia" w:hAnsi="Georgia"/>
      <w:sz w:val="24"/>
      <w:szCs w:val="24"/>
    </w:rPr>
  </w:style>
  <w:style w:type="character" w:styleId="Lienhypertexte">
    <w:name w:val="Hyperlink"/>
    <w:uiPriority w:val="99"/>
    <w:rsid w:val="00FC6C6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10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07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B477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E0B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E0B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E0B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0B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0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ation.marches@ute.gouv.ht" TargetMode="External"/><Relationship Id="rId13" Type="http://schemas.openxmlformats.org/officeDocument/2006/relationships/hyperlink" Target="https://ute-gouv-ht.bonfirehub.com/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te-gouv-ht.bonfirehub.com/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te-gouv-ht.bonfirehub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te-gouv-ht.bonfirehu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e-gouv-ht.bonfirehub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4251</Characters>
  <Application>Microsoft Office Word</Application>
  <DocSecurity>0</DocSecurity>
  <Lines>128</Lines>
  <Paragraphs>55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SPPM L. PIERRE</dc:creator>
  <cp:keywords/>
  <dc:description/>
  <cp:lastModifiedBy>SPPM L. PIERRE</cp:lastModifiedBy>
  <cp:revision>2</cp:revision>
  <cp:lastPrinted>2022-11-21T17:10:00Z</cp:lastPrinted>
  <dcterms:created xsi:type="dcterms:W3CDTF">2022-12-01T19:31:00Z</dcterms:created>
  <dcterms:modified xsi:type="dcterms:W3CDTF">2022-12-01T19:31:00Z</dcterms:modified>
</cp:coreProperties>
</file>